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AA3B" w14:textId="77777777" w:rsidR="00F23E9C" w:rsidRDefault="00F23E9C" w:rsidP="00C95D03"/>
    <w:p w14:paraId="340D6B1B" w14:textId="77777777" w:rsidR="00F23E9C" w:rsidRDefault="00F23E9C">
      <w:pPr>
        <w:jc w:val="center"/>
      </w:pPr>
    </w:p>
    <w:p w14:paraId="01D2C434" w14:textId="77777777" w:rsidR="00F23E9C" w:rsidRDefault="00F23E9C">
      <w:pPr>
        <w:jc w:val="center"/>
      </w:pPr>
    </w:p>
    <w:p w14:paraId="0DBDA6C2" w14:textId="77777777" w:rsidR="0088104A" w:rsidRDefault="0088104A">
      <w:pPr>
        <w:jc w:val="center"/>
      </w:pPr>
    </w:p>
    <w:p w14:paraId="3FB305DE" w14:textId="77777777" w:rsidR="0088104A" w:rsidRDefault="0088104A">
      <w:pPr>
        <w:jc w:val="center"/>
      </w:pPr>
    </w:p>
    <w:p w14:paraId="51F4F8A1" w14:textId="77777777" w:rsidR="00C753AF" w:rsidRDefault="00C753AF">
      <w:pPr>
        <w:jc w:val="center"/>
        <w:rPr>
          <w:b/>
          <w:sz w:val="58"/>
        </w:rPr>
      </w:pPr>
    </w:p>
    <w:p w14:paraId="3DF3104E" w14:textId="77777777" w:rsidR="00E23F83" w:rsidRDefault="00DD3202">
      <w:pPr>
        <w:jc w:val="center"/>
        <w:rPr>
          <w:b/>
          <w:sz w:val="58"/>
        </w:rPr>
      </w:pPr>
      <w:r>
        <w:rPr>
          <w:b/>
          <w:sz w:val="58"/>
        </w:rPr>
        <w:t>RULES AND REGULATIONS</w:t>
      </w:r>
    </w:p>
    <w:p w14:paraId="30C555AE" w14:textId="77777777" w:rsidR="00DD3202" w:rsidRDefault="00DD3202">
      <w:pPr>
        <w:jc w:val="center"/>
        <w:rPr>
          <w:b/>
          <w:sz w:val="58"/>
        </w:rPr>
      </w:pPr>
    </w:p>
    <w:p w14:paraId="1D74C9C8" w14:textId="77777777" w:rsidR="00DD3202" w:rsidRDefault="00DD3202">
      <w:pPr>
        <w:jc w:val="center"/>
        <w:rPr>
          <w:b/>
          <w:sz w:val="58"/>
        </w:rPr>
      </w:pPr>
    </w:p>
    <w:p w14:paraId="246DC1C5" w14:textId="0F1311E2" w:rsidR="00F23E9C" w:rsidRDefault="00BF1B0A">
      <w:pPr>
        <w:jc w:val="center"/>
        <w:rPr>
          <w:b/>
          <w:sz w:val="58"/>
        </w:rPr>
      </w:pPr>
      <w:r>
        <w:rPr>
          <w:b/>
          <w:sz w:val="58"/>
        </w:rPr>
        <w:t>REFERENDUM 202</w:t>
      </w:r>
      <w:r w:rsidR="00696D89">
        <w:rPr>
          <w:b/>
          <w:sz w:val="58"/>
        </w:rPr>
        <w:t>6</w:t>
      </w:r>
    </w:p>
    <w:p w14:paraId="21AF5A51" w14:textId="77777777" w:rsidR="00F23E9C" w:rsidRDefault="00F23E9C">
      <w:pPr>
        <w:jc w:val="center"/>
        <w:rPr>
          <w:b/>
          <w:sz w:val="58"/>
        </w:rPr>
      </w:pPr>
    </w:p>
    <w:p w14:paraId="7BA36B7E" w14:textId="77777777" w:rsidR="002652CF" w:rsidRPr="002E572E" w:rsidRDefault="002652CF" w:rsidP="002652CF">
      <w:pPr>
        <w:pStyle w:val="ListParagraph"/>
        <w:spacing w:after="160" w:line="259" w:lineRule="auto"/>
        <w:rPr>
          <w:rFonts w:ascii="Calibri" w:hAnsi="Calibri"/>
          <w:sz w:val="28"/>
          <w:szCs w:val="28"/>
        </w:rPr>
      </w:pPr>
      <w:r>
        <w:rPr>
          <w:rFonts w:ascii="Calibri" w:hAnsi="Calibri"/>
          <w:sz w:val="28"/>
          <w:szCs w:val="28"/>
        </w:rPr>
        <w:t xml:space="preserve">The Students’ Union should lobby for the Demilitarisation of the University of Leicester  </w:t>
      </w:r>
    </w:p>
    <w:p w14:paraId="475FBB0E" w14:textId="77777777" w:rsidR="002652CF" w:rsidRDefault="002652CF" w:rsidP="002652CF">
      <w:pPr>
        <w:pStyle w:val="ListParagraph"/>
        <w:numPr>
          <w:ilvl w:val="2"/>
          <w:numId w:val="11"/>
        </w:numPr>
        <w:spacing w:after="160" w:line="259" w:lineRule="auto"/>
        <w:contextualSpacing/>
        <w:rPr>
          <w:rFonts w:ascii="Calibri" w:hAnsi="Calibri"/>
          <w:sz w:val="28"/>
          <w:szCs w:val="28"/>
        </w:rPr>
      </w:pPr>
      <w:r>
        <w:rPr>
          <w:rFonts w:ascii="Calibri" w:hAnsi="Calibri"/>
          <w:sz w:val="28"/>
          <w:szCs w:val="28"/>
        </w:rPr>
        <w:t>Yes</w:t>
      </w:r>
      <w:r w:rsidRPr="00BF1B0A">
        <w:rPr>
          <w:rFonts w:ascii="Calibri" w:hAnsi="Calibri"/>
          <w:sz w:val="28"/>
          <w:szCs w:val="28"/>
        </w:rPr>
        <w:t xml:space="preserve"> </w:t>
      </w:r>
    </w:p>
    <w:p w14:paraId="3E97F2B6" w14:textId="77777777" w:rsidR="002652CF" w:rsidRPr="00BF1B0A" w:rsidRDefault="002652CF" w:rsidP="002652CF">
      <w:pPr>
        <w:pStyle w:val="ListParagraph"/>
        <w:numPr>
          <w:ilvl w:val="2"/>
          <w:numId w:val="11"/>
        </w:numPr>
        <w:spacing w:after="160" w:line="259" w:lineRule="auto"/>
        <w:contextualSpacing/>
        <w:rPr>
          <w:rFonts w:ascii="Calibri" w:hAnsi="Calibri"/>
          <w:sz w:val="28"/>
          <w:szCs w:val="28"/>
        </w:rPr>
      </w:pPr>
      <w:r>
        <w:rPr>
          <w:rFonts w:ascii="Calibri" w:hAnsi="Calibri"/>
          <w:sz w:val="28"/>
          <w:szCs w:val="28"/>
        </w:rPr>
        <w:t xml:space="preserve">No </w:t>
      </w:r>
    </w:p>
    <w:p w14:paraId="6646F5CC" w14:textId="77777777" w:rsidR="002652CF" w:rsidRPr="002E572E" w:rsidRDefault="002652CF" w:rsidP="002652CF">
      <w:pPr>
        <w:pStyle w:val="ListParagraph"/>
        <w:numPr>
          <w:ilvl w:val="2"/>
          <w:numId w:val="11"/>
        </w:numPr>
        <w:spacing w:after="160" w:line="259" w:lineRule="auto"/>
        <w:contextualSpacing/>
        <w:rPr>
          <w:rFonts w:ascii="Calibri" w:hAnsi="Calibri"/>
          <w:sz w:val="28"/>
          <w:szCs w:val="28"/>
        </w:rPr>
      </w:pPr>
      <w:r w:rsidRPr="002E572E">
        <w:rPr>
          <w:rFonts w:ascii="Calibri" w:hAnsi="Calibri"/>
          <w:sz w:val="28"/>
          <w:szCs w:val="28"/>
        </w:rPr>
        <w:t>Abstain</w:t>
      </w:r>
    </w:p>
    <w:p w14:paraId="351D96DB" w14:textId="77777777" w:rsidR="00F23E9C" w:rsidRDefault="00F23E9C" w:rsidP="00256D5C">
      <w:pPr>
        <w:jc w:val="both"/>
        <w:rPr>
          <w:rFonts w:ascii="Arial" w:hAnsi="Arial"/>
          <w:sz w:val="40"/>
        </w:rPr>
      </w:pPr>
    </w:p>
    <w:p w14:paraId="4B312833" w14:textId="77777777" w:rsidR="00F23E9C" w:rsidRPr="00F90DA0" w:rsidRDefault="00DB6EE1">
      <w:pPr>
        <w:ind w:left="720"/>
        <w:jc w:val="both"/>
        <w:rPr>
          <w:rFonts w:ascii="Calibri" w:hAnsi="Calibri"/>
          <w:sz w:val="28"/>
          <w:szCs w:val="28"/>
        </w:rPr>
      </w:pPr>
      <w:r>
        <w:rPr>
          <w:rFonts w:ascii="Calibri" w:hAnsi="Calibri"/>
          <w:sz w:val="28"/>
          <w:szCs w:val="28"/>
        </w:rPr>
        <w:t>On request</w:t>
      </w:r>
      <w:r w:rsidR="00AF0638">
        <w:rPr>
          <w:rFonts w:ascii="Calibri" w:hAnsi="Calibri"/>
          <w:sz w:val="28"/>
          <w:szCs w:val="28"/>
        </w:rPr>
        <w:t>,</w:t>
      </w:r>
      <w:r w:rsidR="0021421A">
        <w:rPr>
          <w:rFonts w:ascii="Calibri" w:hAnsi="Calibri"/>
          <w:sz w:val="28"/>
          <w:szCs w:val="28"/>
        </w:rPr>
        <w:t xml:space="preserve"> this document</w:t>
      </w:r>
      <w:r>
        <w:rPr>
          <w:rFonts w:ascii="Calibri" w:hAnsi="Calibri"/>
          <w:sz w:val="28"/>
          <w:szCs w:val="28"/>
        </w:rPr>
        <w:t xml:space="preserve"> is available in different formats including </w:t>
      </w:r>
      <w:r w:rsidR="00610578" w:rsidRPr="00F90DA0">
        <w:rPr>
          <w:rFonts w:ascii="Calibri" w:hAnsi="Calibri"/>
          <w:sz w:val="28"/>
          <w:szCs w:val="28"/>
        </w:rPr>
        <w:t>b</w:t>
      </w:r>
      <w:r>
        <w:rPr>
          <w:rFonts w:ascii="Calibri" w:hAnsi="Calibri"/>
          <w:sz w:val="28"/>
          <w:szCs w:val="28"/>
        </w:rPr>
        <w:t>raille</w:t>
      </w:r>
      <w:r w:rsidR="00F23E9C" w:rsidRPr="00F90DA0">
        <w:rPr>
          <w:rFonts w:ascii="Calibri" w:hAnsi="Calibri"/>
          <w:sz w:val="28"/>
          <w:szCs w:val="28"/>
        </w:rPr>
        <w:t xml:space="preserve">, </w:t>
      </w:r>
      <w:r>
        <w:rPr>
          <w:rFonts w:ascii="Calibri" w:hAnsi="Calibri"/>
          <w:sz w:val="28"/>
          <w:szCs w:val="28"/>
        </w:rPr>
        <w:t xml:space="preserve">audio file, </w:t>
      </w:r>
      <w:r w:rsidR="00F23E9C" w:rsidRPr="00F90DA0">
        <w:rPr>
          <w:rFonts w:ascii="Calibri" w:hAnsi="Calibri"/>
          <w:sz w:val="28"/>
          <w:szCs w:val="28"/>
        </w:rPr>
        <w:t xml:space="preserve">larger font or any colour. Contact: </w:t>
      </w:r>
      <w:r w:rsidR="00765848">
        <w:rPr>
          <w:rFonts w:ascii="Calibri" w:hAnsi="Calibri"/>
          <w:sz w:val="28"/>
          <w:szCs w:val="28"/>
        </w:rPr>
        <w:t>Ian Bruce</w:t>
      </w:r>
      <w:r w:rsidR="00F23E9C" w:rsidRPr="00F90DA0">
        <w:rPr>
          <w:rFonts w:ascii="Calibri" w:hAnsi="Calibri"/>
          <w:sz w:val="28"/>
          <w:szCs w:val="28"/>
        </w:rPr>
        <w:t xml:space="preserve"> at </w:t>
      </w:r>
      <w:r w:rsidR="00765848">
        <w:rPr>
          <w:rFonts w:ascii="Calibri" w:hAnsi="Calibri"/>
          <w:sz w:val="28"/>
          <w:szCs w:val="28"/>
        </w:rPr>
        <w:t>the Students’ Union on Tel: 0116 2231228</w:t>
      </w:r>
    </w:p>
    <w:p w14:paraId="37E001CC" w14:textId="77777777" w:rsidR="00F23E9C" w:rsidRPr="00F90DA0" w:rsidRDefault="00F23E9C">
      <w:pPr>
        <w:rPr>
          <w:rFonts w:ascii="Calibri" w:hAnsi="Calibri"/>
          <w:sz w:val="28"/>
          <w:szCs w:val="28"/>
        </w:rPr>
      </w:pPr>
    </w:p>
    <w:p w14:paraId="27B1BDB6" w14:textId="77777777" w:rsidR="00F23E9C" w:rsidRPr="00F90DA0" w:rsidRDefault="00F23E9C">
      <w:pPr>
        <w:jc w:val="center"/>
        <w:rPr>
          <w:rFonts w:ascii="Calibri" w:hAnsi="Calibri"/>
          <w:sz w:val="28"/>
          <w:szCs w:val="28"/>
        </w:rPr>
      </w:pPr>
      <w:r w:rsidRPr="00F90DA0">
        <w:rPr>
          <w:rFonts w:ascii="Calibri" w:hAnsi="Calibri"/>
          <w:sz w:val="28"/>
          <w:szCs w:val="28"/>
        </w:rPr>
        <w:t>University of Leicester Students’ Union</w:t>
      </w:r>
    </w:p>
    <w:p w14:paraId="68C7B759" w14:textId="77777777" w:rsidR="00F23E9C" w:rsidRPr="00F90DA0" w:rsidRDefault="00F23E9C">
      <w:pPr>
        <w:jc w:val="center"/>
        <w:rPr>
          <w:rFonts w:ascii="Calibri" w:hAnsi="Calibri"/>
          <w:sz w:val="28"/>
          <w:szCs w:val="28"/>
        </w:rPr>
      </w:pPr>
      <w:r w:rsidRPr="00F90DA0">
        <w:rPr>
          <w:rFonts w:ascii="Calibri" w:hAnsi="Calibri"/>
          <w:sz w:val="28"/>
          <w:szCs w:val="28"/>
        </w:rPr>
        <w:t>Percy Gee Building</w:t>
      </w:r>
    </w:p>
    <w:p w14:paraId="50D1AF11" w14:textId="77777777" w:rsidR="00F23E9C" w:rsidRPr="00F90DA0" w:rsidRDefault="00F23E9C">
      <w:pPr>
        <w:pStyle w:val="Heading1"/>
        <w:rPr>
          <w:rFonts w:ascii="Calibri" w:hAnsi="Calibri"/>
          <w:sz w:val="28"/>
          <w:szCs w:val="28"/>
        </w:rPr>
      </w:pPr>
      <w:r w:rsidRPr="00F90DA0">
        <w:rPr>
          <w:rFonts w:ascii="Calibri" w:hAnsi="Calibri"/>
          <w:sz w:val="28"/>
          <w:szCs w:val="28"/>
        </w:rPr>
        <w:t>University Road</w:t>
      </w:r>
    </w:p>
    <w:p w14:paraId="173601EF" w14:textId="77777777" w:rsidR="004762B3" w:rsidRPr="00F90DA0" w:rsidRDefault="005C10E2" w:rsidP="00472A72">
      <w:pPr>
        <w:jc w:val="center"/>
        <w:rPr>
          <w:rFonts w:ascii="Calibri" w:hAnsi="Calibri"/>
          <w:sz w:val="28"/>
          <w:szCs w:val="28"/>
        </w:rPr>
      </w:pPr>
      <w:r w:rsidRPr="00F90DA0">
        <w:rPr>
          <w:rFonts w:ascii="Calibri" w:hAnsi="Calibri"/>
          <w:sz w:val="28"/>
          <w:szCs w:val="28"/>
        </w:rPr>
        <w:t>Leicester LE</w:t>
      </w:r>
      <w:r w:rsidR="00472A72" w:rsidRPr="00F90DA0">
        <w:rPr>
          <w:rFonts w:ascii="Calibri" w:hAnsi="Calibri"/>
          <w:sz w:val="28"/>
          <w:szCs w:val="28"/>
        </w:rPr>
        <w:t>1 7RH</w:t>
      </w:r>
    </w:p>
    <w:p w14:paraId="0DF4F0BD" w14:textId="77777777" w:rsidR="006E1342" w:rsidRDefault="006E1342" w:rsidP="00472A72">
      <w:pPr>
        <w:jc w:val="center"/>
        <w:rPr>
          <w:sz w:val="28"/>
          <w:szCs w:val="28"/>
        </w:rPr>
      </w:pPr>
    </w:p>
    <w:tbl>
      <w:tblPr>
        <w:tblW w:w="0" w:type="auto"/>
        <w:shd w:val="clear" w:color="auto" w:fill="FFFFFF"/>
        <w:tblLook w:val="00A0" w:firstRow="1" w:lastRow="0" w:firstColumn="1" w:lastColumn="0" w:noHBand="0" w:noVBand="0"/>
      </w:tblPr>
      <w:tblGrid>
        <w:gridCol w:w="9071"/>
      </w:tblGrid>
      <w:tr w:rsidR="00106ACC" w:rsidRPr="004B5540" w14:paraId="1D301F19" w14:textId="77777777" w:rsidTr="003A32E5">
        <w:tc>
          <w:tcPr>
            <w:tcW w:w="9287" w:type="dxa"/>
            <w:shd w:val="clear" w:color="auto" w:fill="FFFFFF"/>
          </w:tcPr>
          <w:p w14:paraId="08C43E02" w14:textId="77777777" w:rsidR="00B82196" w:rsidRPr="004B5540" w:rsidRDefault="00B82196" w:rsidP="00106ACC">
            <w:pPr>
              <w:pStyle w:val="Heading2"/>
              <w:jc w:val="center"/>
              <w:rPr>
                <w:rFonts w:ascii="Calibri" w:hAnsi="Calibri"/>
                <w:sz w:val="22"/>
                <w:szCs w:val="22"/>
                <w:u w:val="single"/>
              </w:rPr>
            </w:pPr>
          </w:p>
          <w:p w14:paraId="6B8B80CE" w14:textId="77777777" w:rsidR="00B82196" w:rsidRPr="004B5540" w:rsidRDefault="00B82196" w:rsidP="00106ACC">
            <w:pPr>
              <w:pStyle w:val="Heading2"/>
              <w:jc w:val="center"/>
              <w:rPr>
                <w:rFonts w:ascii="Calibri" w:hAnsi="Calibri"/>
                <w:sz w:val="22"/>
                <w:szCs w:val="22"/>
                <w:u w:val="single"/>
              </w:rPr>
            </w:pPr>
          </w:p>
          <w:p w14:paraId="61D953DF" w14:textId="77777777" w:rsidR="00B82196" w:rsidRPr="004B5540" w:rsidRDefault="00B82196" w:rsidP="00106ACC">
            <w:pPr>
              <w:pStyle w:val="Heading2"/>
              <w:jc w:val="center"/>
              <w:rPr>
                <w:rFonts w:ascii="Calibri" w:hAnsi="Calibri"/>
                <w:sz w:val="22"/>
                <w:szCs w:val="22"/>
                <w:u w:val="single"/>
              </w:rPr>
            </w:pPr>
          </w:p>
          <w:p w14:paraId="697387B9" w14:textId="77777777" w:rsidR="00B82196" w:rsidRPr="004B5540" w:rsidRDefault="00B82196" w:rsidP="00106ACC">
            <w:pPr>
              <w:pStyle w:val="Heading2"/>
              <w:jc w:val="center"/>
              <w:rPr>
                <w:rFonts w:ascii="Calibri" w:hAnsi="Calibri"/>
                <w:sz w:val="22"/>
                <w:szCs w:val="22"/>
                <w:u w:val="single"/>
              </w:rPr>
            </w:pPr>
          </w:p>
          <w:p w14:paraId="102AABC3" w14:textId="77777777" w:rsidR="00B82196" w:rsidRPr="004B5540" w:rsidRDefault="00B82196" w:rsidP="00106ACC">
            <w:pPr>
              <w:pStyle w:val="Heading2"/>
              <w:jc w:val="center"/>
              <w:rPr>
                <w:rFonts w:ascii="Calibri" w:hAnsi="Calibri"/>
                <w:sz w:val="22"/>
                <w:szCs w:val="22"/>
                <w:u w:val="single"/>
              </w:rPr>
            </w:pPr>
          </w:p>
          <w:p w14:paraId="500C0C5D" w14:textId="364CB7FF" w:rsidR="00B82196" w:rsidRDefault="00B82196" w:rsidP="00B82196">
            <w:pPr>
              <w:rPr>
                <w:sz w:val="22"/>
                <w:szCs w:val="22"/>
              </w:rPr>
            </w:pPr>
          </w:p>
          <w:p w14:paraId="383B7586" w14:textId="5C185EE2" w:rsidR="004B5540" w:rsidRDefault="004B5540" w:rsidP="00B82196">
            <w:pPr>
              <w:rPr>
                <w:sz w:val="22"/>
                <w:szCs w:val="22"/>
              </w:rPr>
            </w:pPr>
          </w:p>
          <w:p w14:paraId="2DFCEFB3" w14:textId="77777777" w:rsidR="004B5540" w:rsidRPr="004B5540" w:rsidRDefault="004B5540" w:rsidP="00B82196">
            <w:pPr>
              <w:rPr>
                <w:sz w:val="22"/>
                <w:szCs w:val="22"/>
              </w:rPr>
            </w:pPr>
          </w:p>
          <w:p w14:paraId="79433249" w14:textId="77777777" w:rsidR="00B82196" w:rsidRPr="004B5540" w:rsidRDefault="00B82196" w:rsidP="00B82196">
            <w:pPr>
              <w:rPr>
                <w:sz w:val="22"/>
                <w:szCs w:val="22"/>
              </w:rPr>
            </w:pPr>
          </w:p>
          <w:p w14:paraId="21ED06F1" w14:textId="77777777" w:rsidR="00106ACC" w:rsidRPr="004B5540" w:rsidRDefault="00A61935" w:rsidP="00106ACC">
            <w:pPr>
              <w:pStyle w:val="Heading2"/>
              <w:jc w:val="center"/>
              <w:rPr>
                <w:rFonts w:ascii="Calibri" w:hAnsi="Calibri"/>
                <w:color w:val="FFFFFF"/>
                <w:sz w:val="22"/>
                <w:szCs w:val="22"/>
                <w:u w:val="single"/>
              </w:rPr>
            </w:pPr>
            <w:r w:rsidRPr="004B5540">
              <w:rPr>
                <w:rFonts w:ascii="Calibri" w:hAnsi="Calibri"/>
                <w:sz w:val="22"/>
                <w:szCs w:val="22"/>
                <w:u w:val="single"/>
              </w:rPr>
              <w:lastRenderedPageBreak/>
              <w:t>Key Rules</w:t>
            </w:r>
          </w:p>
        </w:tc>
      </w:tr>
    </w:tbl>
    <w:p w14:paraId="5A25C9DD" w14:textId="77777777" w:rsidR="00106ACC" w:rsidRPr="004B5540" w:rsidRDefault="00106ACC" w:rsidP="00AB5913">
      <w:pPr>
        <w:jc w:val="both"/>
        <w:rPr>
          <w:rFonts w:ascii="Calibri" w:hAnsi="Calibri"/>
          <w:sz w:val="22"/>
          <w:szCs w:val="22"/>
        </w:rPr>
      </w:pPr>
    </w:p>
    <w:p w14:paraId="76BDFD92" w14:textId="77777777" w:rsidR="00A61935" w:rsidRPr="004B5540" w:rsidRDefault="00DD3202" w:rsidP="006E1342">
      <w:pPr>
        <w:numPr>
          <w:ilvl w:val="0"/>
          <w:numId w:val="2"/>
        </w:numPr>
        <w:jc w:val="both"/>
        <w:rPr>
          <w:rFonts w:ascii="Calibri" w:hAnsi="Calibri"/>
          <w:sz w:val="22"/>
          <w:szCs w:val="22"/>
        </w:rPr>
      </w:pPr>
      <w:r w:rsidRPr="004B5540">
        <w:rPr>
          <w:rFonts w:ascii="Calibri" w:hAnsi="Calibri"/>
          <w:sz w:val="22"/>
          <w:szCs w:val="22"/>
        </w:rPr>
        <w:t>Abide</w:t>
      </w:r>
      <w:r w:rsidR="00765848" w:rsidRPr="004B5540">
        <w:rPr>
          <w:rFonts w:ascii="Calibri" w:hAnsi="Calibri"/>
          <w:sz w:val="22"/>
          <w:szCs w:val="22"/>
        </w:rPr>
        <w:t xml:space="preserve"> by University Regulations, B</w:t>
      </w:r>
      <w:r w:rsidR="00A61935" w:rsidRPr="004B5540">
        <w:rPr>
          <w:rFonts w:ascii="Calibri" w:hAnsi="Calibri"/>
          <w:sz w:val="22"/>
          <w:szCs w:val="22"/>
        </w:rPr>
        <w:t>y</w:t>
      </w:r>
      <w:r w:rsidR="00765848" w:rsidRPr="004B5540">
        <w:rPr>
          <w:rFonts w:ascii="Calibri" w:hAnsi="Calibri"/>
          <w:sz w:val="22"/>
          <w:szCs w:val="22"/>
        </w:rPr>
        <w:t>-laws and the L</w:t>
      </w:r>
      <w:r w:rsidR="00A61935" w:rsidRPr="004B5540">
        <w:rPr>
          <w:rFonts w:ascii="Calibri" w:hAnsi="Calibri"/>
          <w:sz w:val="22"/>
          <w:szCs w:val="22"/>
        </w:rPr>
        <w:t>aw</w:t>
      </w:r>
      <w:r w:rsidR="00AF0638" w:rsidRPr="004B5540">
        <w:rPr>
          <w:rFonts w:ascii="Calibri" w:hAnsi="Calibri"/>
          <w:sz w:val="22"/>
          <w:szCs w:val="22"/>
        </w:rPr>
        <w:t>.</w:t>
      </w:r>
      <w:r w:rsidR="00A61935" w:rsidRPr="004B5540">
        <w:rPr>
          <w:rFonts w:ascii="Calibri" w:hAnsi="Calibri"/>
          <w:sz w:val="22"/>
          <w:szCs w:val="22"/>
        </w:rPr>
        <w:t xml:space="preserve"> </w:t>
      </w:r>
      <w:r w:rsidR="009A4D81" w:rsidRPr="004B5540">
        <w:rPr>
          <w:rFonts w:ascii="Calibri" w:hAnsi="Calibri"/>
          <w:sz w:val="22"/>
          <w:szCs w:val="22"/>
        </w:rPr>
        <w:t>Breaches</w:t>
      </w:r>
      <w:r w:rsidR="00A61935" w:rsidRPr="004B5540">
        <w:rPr>
          <w:rFonts w:ascii="Calibri" w:hAnsi="Calibri"/>
          <w:sz w:val="22"/>
          <w:szCs w:val="22"/>
        </w:rPr>
        <w:t xml:space="preserve"> will be reported to the Independent Returning Officer for suitable action.</w:t>
      </w:r>
    </w:p>
    <w:p w14:paraId="71B5C585" w14:textId="77777777" w:rsidR="00A61935" w:rsidRPr="004B5540" w:rsidRDefault="00A61935" w:rsidP="00A61935">
      <w:pPr>
        <w:jc w:val="both"/>
        <w:rPr>
          <w:rFonts w:ascii="Calibri" w:hAnsi="Calibri"/>
          <w:sz w:val="22"/>
          <w:szCs w:val="22"/>
        </w:rPr>
      </w:pPr>
    </w:p>
    <w:p w14:paraId="65676657" w14:textId="2853A339" w:rsidR="00A61935" w:rsidRPr="004B5540" w:rsidRDefault="00DD1C93" w:rsidP="006E1342">
      <w:pPr>
        <w:numPr>
          <w:ilvl w:val="0"/>
          <w:numId w:val="2"/>
        </w:numPr>
        <w:jc w:val="both"/>
        <w:rPr>
          <w:rFonts w:ascii="Calibri" w:hAnsi="Calibri"/>
          <w:sz w:val="22"/>
          <w:szCs w:val="22"/>
        </w:rPr>
      </w:pPr>
      <w:r w:rsidRPr="004B5540">
        <w:rPr>
          <w:rFonts w:ascii="Calibri" w:hAnsi="Calibri"/>
          <w:sz w:val="22"/>
          <w:szCs w:val="22"/>
        </w:rPr>
        <w:t xml:space="preserve">There is a budget of </w:t>
      </w:r>
      <w:r w:rsidR="00CB4CEB" w:rsidRPr="004B5540">
        <w:rPr>
          <w:rFonts w:ascii="Calibri" w:hAnsi="Calibri"/>
          <w:sz w:val="22"/>
          <w:szCs w:val="22"/>
        </w:rPr>
        <w:t>£200</w:t>
      </w:r>
      <w:r w:rsidR="00D17645" w:rsidRPr="004B5540">
        <w:rPr>
          <w:rFonts w:ascii="Calibri" w:hAnsi="Calibri"/>
          <w:sz w:val="22"/>
          <w:szCs w:val="22"/>
        </w:rPr>
        <w:t xml:space="preserve"> for the </w:t>
      </w:r>
      <w:r w:rsidR="00CB4CEB" w:rsidRPr="004B5540">
        <w:rPr>
          <w:rFonts w:ascii="Calibri" w:hAnsi="Calibri"/>
          <w:sz w:val="22"/>
          <w:szCs w:val="22"/>
        </w:rPr>
        <w:t>each of the two campaign teams.</w:t>
      </w:r>
      <w:r w:rsidR="00B378B9" w:rsidRPr="004B5540">
        <w:rPr>
          <w:rFonts w:ascii="Calibri" w:hAnsi="Calibri"/>
          <w:sz w:val="22"/>
          <w:szCs w:val="22"/>
        </w:rPr>
        <w:t xml:space="preserve"> R</w:t>
      </w:r>
      <w:r w:rsidR="00A61935" w:rsidRPr="004B5540">
        <w:rPr>
          <w:rFonts w:ascii="Calibri" w:hAnsi="Calibri"/>
          <w:sz w:val="22"/>
          <w:szCs w:val="22"/>
        </w:rPr>
        <w:t xml:space="preserve">eceipts </w:t>
      </w:r>
      <w:r w:rsidRPr="004B5540">
        <w:rPr>
          <w:rFonts w:ascii="Calibri" w:hAnsi="Calibri"/>
          <w:sz w:val="22"/>
          <w:szCs w:val="22"/>
        </w:rPr>
        <w:t xml:space="preserve">for items and materials used in the campaign </w:t>
      </w:r>
      <w:r w:rsidR="00D17645" w:rsidRPr="004B5540">
        <w:rPr>
          <w:rFonts w:ascii="Calibri" w:hAnsi="Calibri"/>
          <w:sz w:val="22"/>
          <w:szCs w:val="22"/>
        </w:rPr>
        <w:t xml:space="preserve">must be </w:t>
      </w:r>
      <w:r w:rsidR="00BF781B" w:rsidRPr="004B5540">
        <w:rPr>
          <w:rFonts w:ascii="Calibri" w:hAnsi="Calibri"/>
          <w:sz w:val="22"/>
          <w:szCs w:val="22"/>
        </w:rPr>
        <w:t>kept and submitted by the deadline</w:t>
      </w:r>
      <w:r w:rsidRPr="004B5540">
        <w:rPr>
          <w:rFonts w:ascii="Calibri" w:hAnsi="Calibri"/>
          <w:sz w:val="22"/>
          <w:szCs w:val="22"/>
        </w:rPr>
        <w:t>.</w:t>
      </w:r>
      <w:r w:rsidR="00765848" w:rsidRPr="004B5540">
        <w:rPr>
          <w:rFonts w:ascii="Calibri" w:hAnsi="Calibri"/>
          <w:sz w:val="22"/>
          <w:szCs w:val="22"/>
        </w:rPr>
        <w:t xml:space="preserve">  If </w:t>
      </w:r>
      <w:r w:rsidRPr="004B5540">
        <w:rPr>
          <w:rFonts w:ascii="Calibri" w:hAnsi="Calibri"/>
          <w:sz w:val="22"/>
          <w:szCs w:val="22"/>
        </w:rPr>
        <w:t xml:space="preserve">an </w:t>
      </w:r>
      <w:r w:rsidR="00D17645" w:rsidRPr="004B5540">
        <w:rPr>
          <w:rFonts w:ascii="Calibri" w:hAnsi="Calibri"/>
          <w:sz w:val="22"/>
          <w:szCs w:val="22"/>
        </w:rPr>
        <w:t>item/material is already owned</w:t>
      </w:r>
      <w:r w:rsidR="009A4D81" w:rsidRPr="004B5540">
        <w:rPr>
          <w:rFonts w:ascii="Calibri" w:hAnsi="Calibri"/>
          <w:sz w:val="22"/>
          <w:szCs w:val="22"/>
        </w:rPr>
        <w:t xml:space="preserve"> by a campaigner</w:t>
      </w:r>
      <w:r w:rsidR="00D17645" w:rsidRPr="004B5540">
        <w:rPr>
          <w:rFonts w:ascii="Calibri" w:hAnsi="Calibri"/>
          <w:sz w:val="22"/>
          <w:szCs w:val="22"/>
        </w:rPr>
        <w:t xml:space="preserve">, </w:t>
      </w:r>
      <w:r w:rsidRPr="004B5540">
        <w:rPr>
          <w:rFonts w:ascii="Calibri" w:hAnsi="Calibri"/>
          <w:sz w:val="22"/>
          <w:szCs w:val="22"/>
        </w:rPr>
        <w:t>it must</w:t>
      </w:r>
      <w:r w:rsidR="009C5B0E" w:rsidRPr="004B5540">
        <w:rPr>
          <w:rFonts w:ascii="Calibri" w:hAnsi="Calibri"/>
          <w:sz w:val="22"/>
          <w:szCs w:val="22"/>
        </w:rPr>
        <w:t xml:space="preserve"> be costed by the </w:t>
      </w:r>
      <w:r w:rsidR="00B378B9" w:rsidRPr="004B5540">
        <w:rPr>
          <w:rFonts w:ascii="Calibri" w:hAnsi="Calibri"/>
          <w:sz w:val="22"/>
          <w:szCs w:val="22"/>
        </w:rPr>
        <w:t xml:space="preserve">Union before </w:t>
      </w:r>
      <w:r w:rsidR="00F671A4" w:rsidRPr="004B5540">
        <w:rPr>
          <w:rFonts w:ascii="Calibri" w:hAnsi="Calibri"/>
          <w:sz w:val="22"/>
          <w:szCs w:val="22"/>
        </w:rPr>
        <w:t>1.00pm</w:t>
      </w:r>
      <w:r w:rsidR="00A61935" w:rsidRPr="004B5540">
        <w:rPr>
          <w:rFonts w:ascii="Calibri" w:hAnsi="Calibri"/>
          <w:sz w:val="22"/>
          <w:szCs w:val="22"/>
        </w:rPr>
        <w:t xml:space="preserve"> on </w:t>
      </w:r>
      <w:r w:rsidR="00AD7E18" w:rsidRPr="004B5540">
        <w:rPr>
          <w:rFonts w:ascii="Calibri" w:hAnsi="Calibri"/>
          <w:sz w:val="22"/>
          <w:szCs w:val="22"/>
        </w:rPr>
        <w:t>T</w:t>
      </w:r>
      <w:r w:rsidR="004471AF" w:rsidRPr="004B5540">
        <w:rPr>
          <w:rFonts w:ascii="Calibri" w:hAnsi="Calibri"/>
          <w:sz w:val="22"/>
          <w:szCs w:val="22"/>
        </w:rPr>
        <w:t>uesday</w:t>
      </w:r>
      <w:r w:rsidR="00AD7E18" w:rsidRPr="004B5540">
        <w:rPr>
          <w:rFonts w:ascii="Calibri" w:hAnsi="Calibri"/>
          <w:sz w:val="22"/>
          <w:szCs w:val="22"/>
        </w:rPr>
        <w:t xml:space="preserve"> </w:t>
      </w:r>
      <w:r w:rsidR="004471AF" w:rsidRPr="004B5540">
        <w:rPr>
          <w:rFonts w:ascii="Calibri" w:hAnsi="Calibri"/>
          <w:sz w:val="22"/>
          <w:szCs w:val="22"/>
        </w:rPr>
        <w:t>27 January</w:t>
      </w:r>
      <w:r w:rsidR="00A61935" w:rsidRPr="004B5540">
        <w:rPr>
          <w:rFonts w:ascii="Calibri" w:hAnsi="Calibri"/>
          <w:sz w:val="22"/>
          <w:szCs w:val="22"/>
        </w:rPr>
        <w:t xml:space="preserve">. </w:t>
      </w:r>
      <w:r w:rsidR="00B378B9" w:rsidRPr="004B5540">
        <w:rPr>
          <w:rFonts w:ascii="Calibri" w:hAnsi="Calibri"/>
          <w:sz w:val="22"/>
          <w:szCs w:val="22"/>
        </w:rPr>
        <w:t>E</w:t>
      </w:r>
      <w:r w:rsidR="009C5B0E" w:rsidRPr="004B5540">
        <w:rPr>
          <w:rFonts w:ascii="Calibri" w:hAnsi="Calibri"/>
          <w:sz w:val="22"/>
          <w:szCs w:val="22"/>
        </w:rPr>
        <w:t>x</w:t>
      </w:r>
      <w:r w:rsidR="00B378B9" w:rsidRPr="004B5540">
        <w:rPr>
          <w:rFonts w:ascii="Calibri" w:hAnsi="Calibri"/>
          <w:sz w:val="22"/>
          <w:szCs w:val="22"/>
        </w:rPr>
        <w:t xml:space="preserve">ceeding the budget may </w:t>
      </w:r>
      <w:r w:rsidR="009C5B0E" w:rsidRPr="004B5540">
        <w:rPr>
          <w:rFonts w:ascii="Calibri" w:hAnsi="Calibri"/>
          <w:sz w:val="22"/>
          <w:szCs w:val="22"/>
        </w:rPr>
        <w:t>result in voiding of the Referendum results.</w:t>
      </w:r>
    </w:p>
    <w:p w14:paraId="2F1E1E61" w14:textId="77777777" w:rsidR="005D52E0" w:rsidRPr="004B5540" w:rsidRDefault="005D52E0" w:rsidP="005D52E0">
      <w:pPr>
        <w:pStyle w:val="ListParagraph"/>
        <w:rPr>
          <w:rFonts w:ascii="Calibri" w:hAnsi="Calibri"/>
          <w:sz w:val="22"/>
          <w:szCs w:val="22"/>
        </w:rPr>
      </w:pPr>
    </w:p>
    <w:p w14:paraId="0B9A077E" w14:textId="6BC2C268" w:rsidR="005D52E0" w:rsidRPr="004B5540" w:rsidRDefault="005D52E0" w:rsidP="006E1342">
      <w:pPr>
        <w:numPr>
          <w:ilvl w:val="0"/>
          <w:numId w:val="2"/>
        </w:numPr>
        <w:jc w:val="both"/>
        <w:rPr>
          <w:rFonts w:ascii="Calibri" w:hAnsi="Calibri"/>
          <w:sz w:val="22"/>
          <w:szCs w:val="22"/>
        </w:rPr>
      </w:pPr>
      <w:r w:rsidRPr="004B5540">
        <w:rPr>
          <w:rFonts w:ascii="Calibri" w:hAnsi="Calibri"/>
          <w:sz w:val="22"/>
          <w:szCs w:val="22"/>
        </w:rPr>
        <w:t>All campaigning materials that are utilised must have been fact checked by an Independent Fact Checker prior to them been published.</w:t>
      </w:r>
    </w:p>
    <w:p w14:paraId="4ACE0E84" w14:textId="77777777" w:rsidR="00A61935" w:rsidRPr="004B5540" w:rsidRDefault="00A61935" w:rsidP="00A61935">
      <w:pPr>
        <w:jc w:val="both"/>
        <w:rPr>
          <w:rFonts w:ascii="Calibri" w:hAnsi="Calibri"/>
          <w:sz w:val="22"/>
          <w:szCs w:val="22"/>
        </w:rPr>
      </w:pPr>
    </w:p>
    <w:p w14:paraId="5E0FC1E8" w14:textId="77777777" w:rsidR="00D60A7B" w:rsidRPr="004B5540" w:rsidRDefault="00D60A7B" w:rsidP="00D60A7B">
      <w:pPr>
        <w:numPr>
          <w:ilvl w:val="0"/>
          <w:numId w:val="2"/>
        </w:numPr>
        <w:shd w:val="clear" w:color="auto" w:fill="FFFFFF"/>
        <w:jc w:val="both"/>
        <w:rPr>
          <w:rFonts w:ascii="Calibri" w:hAnsi="Calibri"/>
          <w:sz w:val="22"/>
          <w:szCs w:val="22"/>
        </w:rPr>
      </w:pPr>
      <w:r w:rsidRPr="004B5540">
        <w:rPr>
          <w:rFonts w:ascii="Calibri" w:hAnsi="Calibri"/>
          <w:sz w:val="22"/>
          <w:szCs w:val="22"/>
        </w:rPr>
        <w:t xml:space="preserve">Any reports from students that they felt as though they were </w:t>
      </w:r>
      <w:r w:rsidRPr="004B5540">
        <w:rPr>
          <w:rFonts w:ascii="Calibri" w:hAnsi="Calibri"/>
          <w:b/>
          <w:sz w:val="22"/>
          <w:szCs w:val="22"/>
        </w:rPr>
        <w:t>pressured to vote against their true intentions</w:t>
      </w:r>
      <w:r w:rsidRPr="004B5540">
        <w:rPr>
          <w:rFonts w:ascii="Calibri" w:hAnsi="Calibri"/>
          <w:sz w:val="22"/>
          <w:szCs w:val="22"/>
        </w:rPr>
        <w:t xml:space="preserve"> will be treated extremely seriously</w:t>
      </w:r>
      <w:r w:rsidR="00AF0638" w:rsidRPr="004B5540">
        <w:rPr>
          <w:rFonts w:ascii="Calibri" w:hAnsi="Calibri"/>
          <w:sz w:val="22"/>
          <w:szCs w:val="22"/>
        </w:rPr>
        <w:t>. I</w:t>
      </w:r>
      <w:r w:rsidRPr="004B5540">
        <w:rPr>
          <w:rFonts w:ascii="Calibri" w:hAnsi="Calibri"/>
          <w:sz w:val="22"/>
          <w:szCs w:val="22"/>
        </w:rPr>
        <w:t xml:space="preserve">t is also not permitted to vote on someone </w:t>
      </w:r>
      <w:r w:rsidR="005C10E2" w:rsidRPr="004B5540">
        <w:rPr>
          <w:rFonts w:ascii="Calibri" w:hAnsi="Calibri"/>
          <w:sz w:val="22"/>
          <w:szCs w:val="22"/>
        </w:rPr>
        <w:t>else’s</w:t>
      </w:r>
      <w:r w:rsidRPr="004B5540">
        <w:rPr>
          <w:rFonts w:ascii="Calibri" w:hAnsi="Calibri"/>
          <w:sz w:val="22"/>
          <w:szCs w:val="22"/>
        </w:rPr>
        <w:t xml:space="preserve"> behalf. You have to be </w:t>
      </w:r>
      <w:r w:rsidR="005C10E2" w:rsidRPr="004B5540">
        <w:rPr>
          <w:rFonts w:ascii="Calibri" w:hAnsi="Calibri"/>
          <w:sz w:val="22"/>
          <w:szCs w:val="22"/>
        </w:rPr>
        <w:t>particularly</w:t>
      </w:r>
      <w:r w:rsidRPr="004B5540">
        <w:rPr>
          <w:rFonts w:ascii="Calibri" w:hAnsi="Calibri"/>
          <w:sz w:val="22"/>
          <w:szCs w:val="22"/>
        </w:rPr>
        <w:t xml:space="preserve"> careful in this respect when students are using electronic devices </w:t>
      </w:r>
      <w:r w:rsidR="00AF0638" w:rsidRPr="004B5540">
        <w:rPr>
          <w:rFonts w:ascii="Calibri" w:hAnsi="Calibri"/>
          <w:sz w:val="22"/>
          <w:szCs w:val="22"/>
        </w:rPr>
        <w:t>to ensure</w:t>
      </w:r>
      <w:r w:rsidRPr="004B5540">
        <w:rPr>
          <w:rFonts w:ascii="Calibri" w:hAnsi="Calibri"/>
          <w:sz w:val="22"/>
          <w:szCs w:val="22"/>
        </w:rPr>
        <w:t xml:space="preserve"> that students are able to complete their vote in confidence and without undue pressure </w:t>
      </w:r>
    </w:p>
    <w:p w14:paraId="1D8EC6F6" w14:textId="77777777" w:rsidR="00D60A7B" w:rsidRPr="004B5540" w:rsidRDefault="00D60A7B" w:rsidP="00D60A7B">
      <w:pPr>
        <w:shd w:val="clear" w:color="auto" w:fill="FFFFFF"/>
        <w:jc w:val="both"/>
        <w:rPr>
          <w:rFonts w:ascii="Calibri" w:hAnsi="Calibri"/>
          <w:sz w:val="22"/>
          <w:szCs w:val="22"/>
        </w:rPr>
      </w:pPr>
    </w:p>
    <w:p w14:paraId="09739181" w14:textId="567CE46B" w:rsidR="00D60A7B" w:rsidRPr="004B5540" w:rsidRDefault="00D60A7B" w:rsidP="00D60A7B">
      <w:pPr>
        <w:numPr>
          <w:ilvl w:val="0"/>
          <w:numId w:val="2"/>
        </w:numPr>
        <w:shd w:val="clear" w:color="auto" w:fill="FFFFFF"/>
        <w:jc w:val="both"/>
        <w:rPr>
          <w:rFonts w:ascii="Calibri" w:hAnsi="Calibri"/>
          <w:sz w:val="22"/>
          <w:szCs w:val="22"/>
        </w:rPr>
      </w:pPr>
      <w:r w:rsidRPr="004B5540">
        <w:rPr>
          <w:rFonts w:ascii="Calibri" w:hAnsi="Calibri"/>
          <w:sz w:val="22"/>
          <w:szCs w:val="22"/>
        </w:rPr>
        <w:t>C</w:t>
      </w:r>
      <w:r w:rsidR="00AD7E18" w:rsidRPr="004B5540">
        <w:rPr>
          <w:rFonts w:ascii="Calibri" w:hAnsi="Calibri"/>
          <w:sz w:val="22"/>
          <w:szCs w:val="22"/>
        </w:rPr>
        <w:t xml:space="preserve">ampaigning begins at </w:t>
      </w:r>
      <w:r w:rsidR="005D52E0" w:rsidRPr="004B5540">
        <w:rPr>
          <w:rFonts w:ascii="Calibri" w:hAnsi="Calibri"/>
          <w:sz w:val="22"/>
          <w:szCs w:val="22"/>
        </w:rPr>
        <w:t>8</w:t>
      </w:r>
      <w:r w:rsidR="00AD7E18" w:rsidRPr="004B5540">
        <w:rPr>
          <w:rFonts w:ascii="Calibri" w:hAnsi="Calibri"/>
          <w:sz w:val="22"/>
          <w:szCs w:val="22"/>
        </w:rPr>
        <w:t xml:space="preserve">.00am on Monday </w:t>
      </w:r>
      <w:r w:rsidR="00AF0638" w:rsidRPr="004B5540">
        <w:rPr>
          <w:rFonts w:ascii="Calibri" w:hAnsi="Calibri"/>
          <w:sz w:val="22"/>
          <w:szCs w:val="22"/>
        </w:rPr>
        <w:t xml:space="preserve">the </w:t>
      </w:r>
      <w:r w:rsidR="005D52E0" w:rsidRPr="004B5540">
        <w:rPr>
          <w:rFonts w:ascii="Calibri" w:hAnsi="Calibri"/>
          <w:sz w:val="22"/>
          <w:szCs w:val="22"/>
        </w:rPr>
        <w:t>26</w:t>
      </w:r>
      <w:r w:rsidR="00AF0638" w:rsidRPr="004B5540">
        <w:rPr>
          <w:rFonts w:ascii="Calibri" w:hAnsi="Calibri"/>
          <w:sz w:val="22"/>
          <w:szCs w:val="22"/>
        </w:rPr>
        <w:t xml:space="preserve"> of </w:t>
      </w:r>
      <w:r w:rsidR="005D52E0" w:rsidRPr="004B5540">
        <w:rPr>
          <w:rFonts w:ascii="Calibri" w:hAnsi="Calibri"/>
          <w:sz w:val="22"/>
          <w:szCs w:val="22"/>
        </w:rPr>
        <w:t>January</w:t>
      </w:r>
      <w:r w:rsidR="00B973F9" w:rsidRPr="004B5540">
        <w:rPr>
          <w:rFonts w:ascii="Calibri" w:hAnsi="Calibri"/>
          <w:sz w:val="22"/>
          <w:szCs w:val="22"/>
        </w:rPr>
        <w:t>.</w:t>
      </w:r>
      <w:r w:rsidRPr="004B5540">
        <w:rPr>
          <w:rFonts w:ascii="Calibri" w:hAnsi="Calibri"/>
          <w:sz w:val="22"/>
          <w:szCs w:val="22"/>
        </w:rPr>
        <w:t xml:space="preserve"> </w:t>
      </w:r>
      <w:r w:rsidR="00B973F9" w:rsidRPr="004B5540">
        <w:rPr>
          <w:rFonts w:ascii="Calibri" w:hAnsi="Calibri"/>
          <w:sz w:val="22"/>
          <w:szCs w:val="22"/>
        </w:rPr>
        <w:t>A</w:t>
      </w:r>
      <w:r w:rsidRPr="004B5540">
        <w:rPr>
          <w:rFonts w:ascii="Calibri" w:hAnsi="Calibri"/>
          <w:sz w:val="22"/>
          <w:szCs w:val="22"/>
        </w:rPr>
        <w:t>ny activity that falls within the scope of pre-campaigning</w:t>
      </w:r>
      <w:r w:rsidR="00AF0638" w:rsidRPr="004B5540">
        <w:rPr>
          <w:rFonts w:ascii="Calibri" w:hAnsi="Calibri"/>
          <w:sz w:val="22"/>
          <w:szCs w:val="22"/>
        </w:rPr>
        <w:t>,</w:t>
      </w:r>
      <w:r w:rsidRPr="004B5540">
        <w:rPr>
          <w:rFonts w:ascii="Calibri" w:hAnsi="Calibri"/>
          <w:sz w:val="22"/>
          <w:szCs w:val="22"/>
        </w:rPr>
        <w:t xml:space="preserve"> as defined in appendix A</w:t>
      </w:r>
      <w:r w:rsidR="00AF0638" w:rsidRPr="004B5540">
        <w:rPr>
          <w:rFonts w:ascii="Calibri" w:hAnsi="Calibri"/>
          <w:sz w:val="22"/>
          <w:szCs w:val="22"/>
        </w:rPr>
        <w:t>,</w:t>
      </w:r>
      <w:r w:rsidRPr="004B5540">
        <w:rPr>
          <w:rFonts w:ascii="Calibri" w:hAnsi="Calibri"/>
          <w:sz w:val="22"/>
          <w:szCs w:val="22"/>
        </w:rPr>
        <w:t xml:space="preserve"> is prohibited prior to this time. </w:t>
      </w:r>
    </w:p>
    <w:p w14:paraId="31A1B5F1" w14:textId="77777777" w:rsidR="00D60A7B" w:rsidRPr="004B5540" w:rsidRDefault="00D60A7B" w:rsidP="00D60A7B">
      <w:pPr>
        <w:pStyle w:val="ListParagraph"/>
        <w:rPr>
          <w:rFonts w:ascii="Calibri" w:hAnsi="Calibri"/>
          <w:sz w:val="22"/>
          <w:szCs w:val="22"/>
        </w:rPr>
      </w:pPr>
    </w:p>
    <w:p w14:paraId="21C9784F" w14:textId="77777777" w:rsidR="00AD7E18" w:rsidRPr="004B5540" w:rsidRDefault="00AD7E18" w:rsidP="00AD7E18">
      <w:pPr>
        <w:pStyle w:val="ListParagraph"/>
        <w:rPr>
          <w:rFonts w:ascii="Calibri" w:hAnsi="Calibri" w:cs="Calibri"/>
          <w:color w:val="000000"/>
          <w:sz w:val="22"/>
          <w:szCs w:val="22"/>
          <w:bdr w:val="none" w:sz="0" w:space="0" w:color="auto" w:frame="1"/>
        </w:rPr>
      </w:pPr>
    </w:p>
    <w:p w14:paraId="49193FEC" w14:textId="77777777" w:rsidR="00AD7E18" w:rsidRPr="004B5540" w:rsidRDefault="00AD7E18" w:rsidP="00AD7E18">
      <w:pPr>
        <w:ind w:left="720"/>
        <w:rPr>
          <w:rFonts w:ascii="Calibri" w:hAnsi="Calibri" w:cs="Calibri"/>
          <w:color w:val="000000"/>
          <w:sz w:val="22"/>
          <w:szCs w:val="22"/>
          <w:bdr w:val="none" w:sz="0" w:space="0" w:color="auto" w:frame="1"/>
        </w:rPr>
      </w:pPr>
    </w:p>
    <w:p w14:paraId="68B616AD" w14:textId="77777777" w:rsidR="00AD7E18" w:rsidRPr="004B5540" w:rsidRDefault="00AD7E18" w:rsidP="00DC0D07">
      <w:pPr>
        <w:jc w:val="center"/>
        <w:rPr>
          <w:rFonts w:ascii="Calibri" w:hAnsi="Calibri"/>
          <w:b/>
          <w:sz w:val="22"/>
          <w:szCs w:val="22"/>
          <w:u w:val="single"/>
        </w:rPr>
      </w:pPr>
      <w:r w:rsidRPr="004B5540">
        <w:rPr>
          <w:rFonts w:ascii="Calibri" w:hAnsi="Calibri"/>
          <w:b/>
          <w:sz w:val="22"/>
          <w:szCs w:val="22"/>
          <w:u w:val="single"/>
        </w:rPr>
        <w:t>University Involvement</w:t>
      </w:r>
    </w:p>
    <w:p w14:paraId="2C90D1CD" w14:textId="77777777" w:rsidR="00AD7E18" w:rsidRPr="004B5540" w:rsidRDefault="00AD7E18" w:rsidP="00DC0D07">
      <w:pPr>
        <w:jc w:val="center"/>
        <w:rPr>
          <w:rFonts w:ascii="Calibri" w:hAnsi="Calibri"/>
          <w:b/>
          <w:sz w:val="22"/>
          <w:szCs w:val="22"/>
          <w:u w:val="single"/>
        </w:rPr>
      </w:pPr>
    </w:p>
    <w:p w14:paraId="4ACD6EFA" w14:textId="77777777" w:rsidR="00AD7E18" w:rsidRPr="004B5540" w:rsidRDefault="00AD7E18" w:rsidP="00AD7E18">
      <w:pPr>
        <w:spacing w:before="100" w:beforeAutospacing="1" w:after="165"/>
        <w:rPr>
          <w:sz w:val="22"/>
          <w:szCs w:val="22"/>
          <w:lang w:eastAsia="en-GB"/>
        </w:rPr>
      </w:pPr>
      <w:r w:rsidRPr="004B5540">
        <w:rPr>
          <w:rFonts w:ascii="Calibri" w:hAnsi="Calibri" w:cs="Calibri"/>
          <w:sz w:val="22"/>
          <w:szCs w:val="22"/>
          <w:lang w:eastAsia="en-GB"/>
        </w:rPr>
        <w:t xml:space="preserve">Due to the nature of the referendum, provision has been made for the University to have the opportunity, should they wish, to respond/provide relevant information with regard to questions/issues </w:t>
      </w:r>
      <w:r w:rsidR="005C10E2" w:rsidRPr="004B5540">
        <w:rPr>
          <w:rFonts w:ascii="Calibri" w:hAnsi="Calibri" w:cs="Calibri"/>
          <w:sz w:val="22"/>
          <w:szCs w:val="22"/>
          <w:lang w:eastAsia="en-GB"/>
        </w:rPr>
        <w:t>raised.</w:t>
      </w:r>
      <w:r w:rsidRPr="004B5540">
        <w:rPr>
          <w:rFonts w:ascii="Calibri" w:hAnsi="Calibri" w:cs="Calibri"/>
          <w:sz w:val="22"/>
          <w:szCs w:val="22"/>
          <w:lang w:eastAsia="en-GB"/>
        </w:rPr>
        <w:t xml:space="preserve"> This specifically </w:t>
      </w:r>
      <w:r w:rsidR="005C10E2" w:rsidRPr="004B5540">
        <w:rPr>
          <w:rFonts w:ascii="Calibri" w:hAnsi="Calibri" w:cs="Calibri"/>
          <w:sz w:val="22"/>
          <w:szCs w:val="22"/>
          <w:lang w:eastAsia="en-GB"/>
        </w:rPr>
        <w:t>includes: -</w:t>
      </w:r>
      <w:r w:rsidRPr="004B5540">
        <w:rPr>
          <w:rFonts w:ascii="Calibri" w:hAnsi="Calibri" w:cs="Calibri"/>
          <w:sz w:val="22"/>
          <w:szCs w:val="22"/>
          <w:lang w:eastAsia="en-GB"/>
        </w:rPr>
        <w:t xml:space="preserve"> </w:t>
      </w:r>
    </w:p>
    <w:p w14:paraId="46274DED" w14:textId="77777777" w:rsidR="00AD7E18" w:rsidRPr="004B5540" w:rsidRDefault="001A1F82" w:rsidP="00AD7E18">
      <w:pPr>
        <w:numPr>
          <w:ilvl w:val="0"/>
          <w:numId w:val="15"/>
        </w:numPr>
        <w:spacing w:before="100" w:beforeAutospacing="1" w:after="100" w:afterAutospacing="1"/>
        <w:rPr>
          <w:sz w:val="22"/>
          <w:szCs w:val="22"/>
          <w:lang w:eastAsia="en-GB"/>
        </w:rPr>
      </w:pPr>
      <w:r w:rsidRPr="004B5540">
        <w:rPr>
          <w:rFonts w:ascii="Calibri" w:hAnsi="Calibri" w:cs="Calibri"/>
          <w:sz w:val="22"/>
          <w:szCs w:val="22"/>
          <w:lang w:eastAsia="en-GB"/>
        </w:rPr>
        <w:t xml:space="preserve">Inputting </w:t>
      </w:r>
      <w:r w:rsidR="00AD7E18" w:rsidRPr="004B5540">
        <w:rPr>
          <w:rFonts w:ascii="Calibri" w:hAnsi="Calibri" w:cs="Calibri"/>
          <w:sz w:val="22"/>
          <w:szCs w:val="22"/>
          <w:lang w:eastAsia="en-GB"/>
        </w:rPr>
        <w:t>and</w:t>
      </w:r>
      <w:r w:rsidRPr="004B5540">
        <w:rPr>
          <w:rFonts w:ascii="Calibri" w:hAnsi="Calibri" w:cs="Calibri"/>
          <w:sz w:val="22"/>
          <w:szCs w:val="22"/>
          <w:lang w:eastAsia="en-GB"/>
        </w:rPr>
        <w:t>/or</w:t>
      </w:r>
      <w:r w:rsidR="00AD7E18" w:rsidRPr="004B5540">
        <w:rPr>
          <w:rFonts w:ascii="Calibri" w:hAnsi="Calibri" w:cs="Calibri"/>
          <w:sz w:val="22"/>
          <w:szCs w:val="22"/>
          <w:lang w:eastAsia="en-GB"/>
        </w:rPr>
        <w:t xml:space="preserve"> writing the </w:t>
      </w:r>
      <w:r w:rsidR="005C10E2" w:rsidRPr="004B5540">
        <w:rPr>
          <w:rFonts w:ascii="Calibri" w:hAnsi="Calibri" w:cs="Calibri"/>
          <w:sz w:val="22"/>
          <w:szCs w:val="22"/>
          <w:lang w:eastAsia="en-GB"/>
        </w:rPr>
        <w:t>three-page</w:t>
      </w:r>
      <w:r w:rsidR="00AD7E18" w:rsidRPr="004B5540">
        <w:rPr>
          <w:rFonts w:ascii="Calibri" w:hAnsi="Calibri" w:cs="Calibri"/>
          <w:sz w:val="22"/>
          <w:szCs w:val="22"/>
          <w:lang w:eastAsia="en-GB"/>
        </w:rPr>
        <w:t xml:space="preserve"> key points submission that will appear within the referendum pages</w:t>
      </w:r>
    </w:p>
    <w:p w14:paraId="6CE56685" w14:textId="77777777" w:rsidR="00AD7E18" w:rsidRPr="004B5540" w:rsidRDefault="00AD7E18" w:rsidP="00AD7E18">
      <w:pPr>
        <w:numPr>
          <w:ilvl w:val="0"/>
          <w:numId w:val="15"/>
        </w:numPr>
        <w:spacing w:before="100" w:beforeAutospacing="1" w:after="100" w:afterAutospacing="1"/>
        <w:rPr>
          <w:sz w:val="22"/>
          <w:szCs w:val="22"/>
          <w:lang w:eastAsia="en-GB"/>
        </w:rPr>
      </w:pPr>
      <w:r w:rsidRPr="004B5540">
        <w:rPr>
          <w:rFonts w:ascii="Calibri" w:hAnsi="Calibri" w:cs="Calibri"/>
          <w:sz w:val="22"/>
          <w:szCs w:val="22"/>
          <w:lang w:eastAsia="en-GB"/>
        </w:rPr>
        <w:t>Inputting or/and writing the 250 words submission that will appear within the referendum pages.</w:t>
      </w:r>
    </w:p>
    <w:p w14:paraId="4D5B08B8" w14:textId="77777777" w:rsidR="00AD7E18" w:rsidRPr="004B5540" w:rsidRDefault="00AD7E18" w:rsidP="00AD7E18">
      <w:pPr>
        <w:numPr>
          <w:ilvl w:val="0"/>
          <w:numId w:val="15"/>
        </w:numPr>
        <w:spacing w:before="100" w:beforeAutospacing="1" w:after="165"/>
        <w:rPr>
          <w:sz w:val="22"/>
          <w:szCs w:val="22"/>
          <w:lang w:eastAsia="en-GB"/>
        </w:rPr>
      </w:pPr>
      <w:r w:rsidRPr="004B5540">
        <w:rPr>
          <w:rFonts w:ascii="Calibri" w:hAnsi="Calibri" w:cs="Calibri"/>
          <w:sz w:val="22"/>
          <w:szCs w:val="22"/>
          <w:lang w:eastAsia="en-GB"/>
        </w:rPr>
        <w:t>Providing information and informal support for campaign team members.</w:t>
      </w:r>
    </w:p>
    <w:p w14:paraId="386A5835" w14:textId="45360F6E" w:rsidR="00A45731" w:rsidRPr="004B5540" w:rsidRDefault="00A45731" w:rsidP="00FF7994">
      <w:pPr>
        <w:rPr>
          <w:rFonts w:ascii="Calibri" w:hAnsi="Calibri" w:cs="Calibri"/>
          <w:sz w:val="22"/>
          <w:szCs w:val="22"/>
          <w:lang w:eastAsia="en-GB"/>
        </w:rPr>
      </w:pPr>
      <w:r w:rsidRPr="004B5540">
        <w:rPr>
          <w:rFonts w:ascii="Calibri" w:hAnsi="Calibri" w:cs="Calibri"/>
          <w:sz w:val="22"/>
          <w:szCs w:val="22"/>
        </w:rPr>
        <w:t xml:space="preserve">As with all Union Democracy, such as elections, University staff are asked not to compromise the integrity of the process. Any such instances of outside interference will be assessed by the </w:t>
      </w:r>
      <w:r w:rsidR="005D52E0" w:rsidRPr="004B5540">
        <w:rPr>
          <w:rFonts w:ascii="Calibri" w:hAnsi="Calibri" w:cs="Calibri"/>
          <w:sz w:val="22"/>
          <w:szCs w:val="22"/>
        </w:rPr>
        <w:t>Deputy</w:t>
      </w:r>
      <w:r w:rsidRPr="004B5540">
        <w:rPr>
          <w:rFonts w:ascii="Calibri" w:hAnsi="Calibri" w:cs="Calibri"/>
          <w:sz w:val="22"/>
          <w:szCs w:val="22"/>
        </w:rPr>
        <w:t xml:space="preserve"> Returning Officer </w:t>
      </w:r>
      <w:r w:rsidR="005D52E0" w:rsidRPr="004B5540">
        <w:rPr>
          <w:rFonts w:ascii="Calibri" w:hAnsi="Calibri" w:cs="Calibri"/>
          <w:sz w:val="22"/>
          <w:szCs w:val="22"/>
        </w:rPr>
        <w:t xml:space="preserve">(DRO) </w:t>
      </w:r>
      <w:r w:rsidRPr="004B5540">
        <w:rPr>
          <w:rFonts w:ascii="Calibri" w:hAnsi="Calibri" w:cs="Calibri"/>
          <w:sz w:val="22"/>
          <w:szCs w:val="22"/>
        </w:rPr>
        <w:t xml:space="preserve">with regard to its impact on the referendum. </w:t>
      </w:r>
    </w:p>
    <w:p w14:paraId="62C6A92A" w14:textId="77777777" w:rsidR="00AD7E18" w:rsidRPr="004B5540" w:rsidRDefault="00A45731" w:rsidP="00A45731">
      <w:pPr>
        <w:spacing w:before="100" w:beforeAutospacing="1" w:after="165"/>
        <w:rPr>
          <w:rFonts w:ascii="Calibri" w:hAnsi="Calibri" w:cs="Calibri"/>
          <w:sz w:val="22"/>
          <w:szCs w:val="22"/>
          <w:lang w:eastAsia="en-GB"/>
        </w:rPr>
      </w:pPr>
      <w:r w:rsidRPr="004B5540">
        <w:rPr>
          <w:rFonts w:ascii="Calibri" w:hAnsi="Calibri" w:cs="Calibri"/>
          <w:sz w:val="22"/>
          <w:szCs w:val="22"/>
          <w:lang w:eastAsia="en-GB"/>
        </w:rPr>
        <w:t xml:space="preserve">As </w:t>
      </w:r>
      <w:r w:rsidR="006A1A2F" w:rsidRPr="004B5540">
        <w:rPr>
          <w:rFonts w:ascii="Calibri" w:hAnsi="Calibri" w:cs="Calibri"/>
          <w:sz w:val="22"/>
          <w:szCs w:val="22"/>
          <w:lang w:eastAsia="en-GB"/>
        </w:rPr>
        <w:t>such,</w:t>
      </w:r>
      <w:r w:rsidRPr="004B5540">
        <w:rPr>
          <w:rFonts w:ascii="Calibri" w:hAnsi="Calibri" w:cs="Calibri"/>
          <w:sz w:val="22"/>
          <w:szCs w:val="22"/>
          <w:lang w:eastAsia="en-GB"/>
        </w:rPr>
        <w:t xml:space="preserve"> i</w:t>
      </w:r>
      <w:r w:rsidR="00AD7E18" w:rsidRPr="004B5540">
        <w:rPr>
          <w:rFonts w:ascii="Calibri" w:hAnsi="Calibri" w:cs="Calibri"/>
          <w:sz w:val="22"/>
          <w:szCs w:val="22"/>
          <w:lang w:eastAsia="en-GB"/>
        </w:rPr>
        <w:t>t is</w:t>
      </w:r>
      <w:r w:rsidR="00AF0638" w:rsidRPr="004B5540">
        <w:rPr>
          <w:rFonts w:ascii="Calibri" w:hAnsi="Calibri" w:cs="Calibri"/>
          <w:sz w:val="22"/>
          <w:szCs w:val="22"/>
          <w:lang w:eastAsia="en-GB"/>
        </w:rPr>
        <w:t xml:space="preserve"> not </w:t>
      </w:r>
      <w:r w:rsidR="00AD7E18" w:rsidRPr="004B5540">
        <w:rPr>
          <w:rFonts w:ascii="Calibri" w:hAnsi="Calibri" w:cs="Calibri"/>
          <w:sz w:val="22"/>
          <w:szCs w:val="22"/>
          <w:lang w:eastAsia="en-GB"/>
        </w:rPr>
        <w:t xml:space="preserve">expected that the University </w:t>
      </w:r>
      <w:r w:rsidR="00210D79" w:rsidRPr="004B5540">
        <w:rPr>
          <w:rFonts w:ascii="Calibri" w:hAnsi="Calibri" w:cs="Calibri"/>
          <w:sz w:val="22"/>
          <w:szCs w:val="22"/>
          <w:lang w:eastAsia="en-GB"/>
        </w:rPr>
        <w:t xml:space="preserve">or other external bodies </w:t>
      </w:r>
      <w:r w:rsidR="00AD7E18" w:rsidRPr="004B5540">
        <w:rPr>
          <w:rFonts w:ascii="Calibri" w:hAnsi="Calibri" w:cs="Calibri"/>
          <w:sz w:val="22"/>
          <w:szCs w:val="22"/>
          <w:lang w:eastAsia="en-GB"/>
        </w:rPr>
        <w:t>will actively campaign</w:t>
      </w:r>
      <w:r w:rsidRPr="004B5540">
        <w:rPr>
          <w:rFonts w:ascii="Calibri" w:hAnsi="Calibri" w:cs="Calibri"/>
          <w:sz w:val="22"/>
          <w:szCs w:val="22"/>
          <w:lang w:eastAsia="en-GB"/>
        </w:rPr>
        <w:t xml:space="preserve"> </w:t>
      </w:r>
      <w:r w:rsidR="006A1A2F" w:rsidRPr="004B5540">
        <w:rPr>
          <w:rFonts w:ascii="Calibri" w:hAnsi="Calibri" w:cs="Calibri"/>
          <w:sz w:val="22"/>
          <w:szCs w:val="22"/>
          <w:lang w:eastAsia="en-GB"/>
        </w:rPr>
        <w:t>within</w:t>
      </w:r>
      <w:r w:rsidRPr="004B5540">
        <w:rPr>
          <w:rFonts w:ascii="Calibri" w:hAnsi="Calibri" w:cs="Calibri"/>
          <w:sz w:val="22"/>
          <w:szCs w:val="22"/>
          <w:lang w:eastAsia="en-GB"/>
        </w:rPr>
        <w:t xml:space="preserve"> the </w:t>
      </w:r>
      <w:r w:rsidR="006A1A2F" w:rsidRPr="004B5540">
        <w:rPr>
          <w:rFonts w:ascii="Calibri" w:hAnsi="Calibri" w:cs="Calibri"/>
          <w:sz w:val="22"/>
          <w:szCs w:val="22"/>
          <w:lang w:eastAsia="en-GB"/>
        </w:rPr>
        <w:t>Referendum; in</w:t>
      </w:r>
      <w:r w:rsidRPr="004B5540">
        <w:rPr>
          <w:rFonts w:ascii="Calibri" w:hAnsi="Calibri" w:cs="Calibri"/>
          <w:sz w:val="22"/>
          <w:szCs w:val="22"/>
          <w:lang w:eastAsia="en-GB"/>
        </w:rPr>
        <w:t xml:space="preserve"> </w:t>
      </w:r>
      <w:r w:rsidR="006A1A2F" w:rsidRPr="004B5540">
        <w:rPr>
          <w:rFonts w:ascii="Calibri" w:hAnsi="Calibri" w:cs="Calibri"/>
          <w:sz w:val="22"/>
          <w:szCs w:val="22"/>
          <w:lang w:eastAsia="en-GB"/>
        </w:rPr>
        <w:t>addition,</w:t>
      </w:r>
      <w:r w:rsidRPr="004B5540">
        <w:rPr>
          <w:rFonts w:ascii="Calibri" w:hAnsi="Calibri" w:cs="Calibri"/>
          <w:sz w:val="22"/>
          <w:szCs w:val="22"/>
          <w:lang w:eastAsia="en-GB"/>
        </w:rPr>
        <w:t xml:space="preserve"> </w:t>
      </w:r>
      <w:r w:rsidR="00AF0638" w:rsidRPr="004B5540">
        <w:rPr>
          <w:rFonts w:ascii="Calibri" w:hAnsi="Calibri" w:cs="Calibri"/>
          <w:sz w:val="22"/>
          <w:szCs w:val="22"/>
          <w:lang w:eastAsia="en-GB"/>
        </w:rPr>
        <w:t>they are expressly</w:t>
      </w:r>
      <w:r w:rsidR="00AD7E18" w:rsidRPr="004B5540">
        <w:rPr>
          <w:rFonts w:ascii="Calibri" w:hAnsi="Calibri" w:cs="Calibri"/>
          <w:sz w:val="22"/>
          <w:szCs w:val="22"/>
          <w:lang w:eastAsia="en-GB"/>
        </w:rPr>
        <w:t xml:space="preserve"> </w:t>
      </w:r>
      <w:r w:rsidR="00AF0638" w:rsidRPr="004B5540">
        <w:rPr>
          <w:rFonts w:ascii="Calibri" w:hAnsi="Calibri" w:cs="Calibri"/>
          <w:sz w:val="22"/>
          <w:szCs w:val="22"/>
          <w:lang w:eastAsia="en-GB"/>
        </w:rPr>
        <w:t>prohibited from</w:t>
      </w:r>
      <w:r w:rsidR="00AD7E18" w:rsidRPr="004B5540">
        <w:rPr>
          <w:rFonts w:ascii="Calibri" w:hAnsi="Calibri" w:cs="Calibri"/>
          <w:sz w:val="22"/>
          <w:szCs w:val="22"/>
          <w:lang w:eastAsia="en-GB"/>
        </w:rPr>
        <w:t xml:space="preserve"> provid</w:t>
      </w:r>
      <w:r w:rsidR="00AF0638" w:rsidRPr="004B5540">
        <w:rPr>
          <w:rFonts w:ascii="Calibri" w:hAnsi="Calibri" w:cs="Calibri"/>
          <w:sz w:val="22"/>
          <w:szCs w:val="22"/>
          <w:lang w:eastAsia="en-GB"/>
        </w:rPr>
        <w:t>ing</w:t>
      </w:r>
      <w:r w:rsidR="00AD7E18" w:rsidRPr="004B5540">
        <w:rPr>
          <w:rFonts w:ascii="Calibri" w:hAnsi="Calibri" w:cs="Calibri"/>
          <w:sz w:val="22"/>
          <w:szCs w:val="22"/>
          <w:lang w:eastAsia="en-GB"/>
        </w:rPr>
        <w:t xml:space="preserve"> funding to campaigners</w:t>
      </w:r>
      <w:r w:rsidR="00AF0638" w:rsidRPr="004B5540">
        <w:rPr>
          <w:rFonts w:ascii="Calibri" w:hAnsi="Calibri" w:cs="Calibri"/>
          <w:sz w:val="22"/>
          <w:szCs w:val="22"/>
          <w:lang w:eastAsia="en-GB"/>
        </w:rPr>
        <w:t>. Also,</w:t>
      </w:r>
      <w:r w:rsidR="00AD7E18" w:rsidRPr="004B5540">
        <w:rPr>
          <w:rFonts w:ascii="Calibri" w:hAnsi="Calibri" w:cs="Calibri"/>
          <w:sz w:val="22"/>
          <w:szCs w:val="22"/>
          <w:lang w:eastAsia="en-GB"/>
        </w:rPr>
        <w:t xml:space="preserve"> </w:t>
      </w:r>
      <w:r w:rsidR="00AF0638" w:rsidRPr="004B5540">
        <w:rPr>
          <w:rFonts w:ascii="Calibri" w:hAnsi="Calibri" w:cs="Calibri"/>
          <w:sz w:val="22"/>
          <w:szCs w:val="22"/>
          <w:lang w:eastAsia="en-GB"/>
        </w:rPr>
        <w:t>any</w:t>
      </w:r>
      <w:r w:rsidR="00AD7E18" w:rsidRPr="004B5540">
        <w:rPr>
          <w:rFonts w:ascii="Calibri" w:hAnsi="Calibri" w:cs="Calibri"/>
          <w:sz w:val="22"/>
          <w:szCs w:val="22"/>
          <w:lang w:eastAsia="en-GB"/>
        </w:rPr>
        <w:t xml:space="preserve"> resources provided</w:t>
      </w:r>
      <w:r w:rsidR="00AF0638" w:rsidRPr="004B5540">
        <w:rPr>
          <w:rFonts w:ascii="Calibri" w:hAnsi="Calibri" w:cs="Calibri"/>
          <w:sz w:val="22"/>
          <w:szCs w:val="22"/>
          <w:lang w:eastAsia="en-GB"/>
        </w:rPr>
        <w:t xml:space="preserve"> to campaigners</w:t>
      </w:r>
      <w:r w:rsidR="00AD7E18" w:rsidRPr="004B5540">
        <w:rPr>
          <w:rFonts w:ascii="Calibri" w:hAnsi="Calibri" w:cs="Calibri"/>
          <w:sz w:val="22"/>
          <w:szCs w:val="22"/>
          <w:lang w:eastAsia="en-GB"/>
        </w:rPr>
        <w:t xml:space="preserve"> would be </w:t>
      </w:r>
      <w:r w:rsidR="005C10E2" w:rsidRPr="004B5540">
        <w:rPr>
          <w:rFonts w:ascii="Calibri" w:hAnsi="Calibri" w:cs="Calibri"/>
          <w:sz w:val="22"/>
          <w:szCs w:val="22"/>
          <w:lang w:eastAsia="en-GB"/>
        </w:rPr>
        <w:t>taken against</w:t>
      </w:r>
      <w:r w:rsidR="00AD7E18" w:rsidRPr="004B5540">
        <w:rPr>
          <w:rFonts w:ascii="Calibri" w:hAnsi="Calibri" w:cs="Calibri"/>
          <w:sz w:val="22"/>
          <w:szCs w:val="22"/>
          <w:lang w:eastAsia="en-GB"/>
        </w:rPr>
        <w:t xml:space="preserve"> the £200 budget limit set for both campaign teams</w:t>
      </w:r>
    </w:p>
    <w:p w14:paraId="7A54AE22" w14:textId="77777777" w:rsidR="00DD464E" w:rsidRPr="004B5540" w:rsidRDefault="00DD464E" w:rsidP="00DC0D07">
      <w:pPr>
        <w:jc w:val="center"/>
        <w:rPr>
          <w:rFonts w:ascii="Calibri" w:hAnsi="Calibri"/>
          <w:b/>
          <w:sz w:val="22"/>
          <w:szCs w:val="22"/>
          <w:u w:val="single"/>
        </w:rPr>
      </w:pPr>
    </w:p>
    <w:p w14:paraId="1DA9548D" w14:textId="77777777" w:rsidR="00DC0D07" w:rsidRPr="004B5540" w:rsidRDefault="00DC0D07" w:rsidP="00DC0D07">
      <w:pPr>
        <w:jc w:val="center"/>
        <w:rPr>
          <w:rFonts w:ascii="Calibri" w:hAnsi="Calibri"/>
          <w:b/>
          <w:sz w:val="22"/>
          <w:szCs w:val="22"/>
          <w:u w:val="single"/>
        </w:rPr>
      </w:pPr>
      <w:r w:rsidRPr="004B5540">
        <w:rPr>
          <w:rFonts w:ascii="Calibri" w:hAnsi="Calibri"/>
          <w:b/>
          <w:sz w:val="22"/>
          <w:szCs w:val="22"/>
          <w:u w:val="single"/>
        </w:rPr>
        <w:t>Additional Points to Note</w:t>
      </w:r>
    </w:p>
    <w:p w14:paraId="041D64FE" w14:textId="77777777" w:rsidR="00DC0D07" w:rsidRPr="004B5540" w:rsidRDefault="00DC0D07" w:rsidP="00AB5913">
      <w:pPr>
        <w:jc w:val="both"/>
        <w:rPr>
          <w:rFonts w:ascii="Calibri" w:hAnsi="Calibri"/>
          <w:sz w:val="22"/>
          <w:szCs w:val="22"/>
        </w:rPr>
      </w:pPr>
    </w:p>
    <w:p w14:paraId="76B8077D" w14:textId="77777777" w:rsidR="00A45731" w:rsidRPr="004B5540" w:rsidRDefault="00A45731" w:rsidP="00A45731">
      <w:pPr>
        <w:numPr>
          <w:ilvl w:val="0"/>
          <w:numId w:val="3"/>
        </w:numPr>
        <w:rPr>
          <w:rFonts w:ascii="Calibri" w:hAnsi="Calibri" w:cs="Calibri"/>
          <w:sz w:val="22"/>
          <w:szCs w:val="22"/>
        </w:rPr>
      </w:pPr>
      <w:r w:rsidRPr="004B5540">
        <w:rPr>
          <w:rFonts w:ascii="Calibri" w:hAnsi="Calibri" w:cs="Calibri"/>
          <w:sz w:val="22"/>
          <w:szCs w:val="22"/>
        </w:rPr>
        <w:t xml:space="preserve">It is expected that any student who wishes to proactively campaign will join one of the two campaign teams. </w:t>
      </w:r>
    </w:p>
    <w:p w14:paraId="0D042E7D" w14:textId="2AB1FF94" w:rsidR="00A45731" w:rsidRPr="004B5540" w:rsidRDefault="00A45731" w:rsidP="00A45731">
      <w:pPr>
        <w:numPr>
          <w:ilvl w:val="0"/>
          <w:numId w:val="3"/>
        </w:numPr>
        <w:rPr>
          <w:rFonts w:ascii="Calibri" w:hAnsi="Calibri" w:cs="Calibri"/>
          <w:sz w:val="22"/>
          <w:szCs w:val="22"/>
        </w:rPr>
      </w:pPr>
      <w:r w:rsidRPr="004B5540">
        <w:rPr>
          <w:rFonts w:ascii="Calibri" w:hAnsi="Calibri" w:cs="Calibri"/>
          <w:sz w:val="22"/>
          <w:szCs w:val="22"/>
        </w:rPr>
        <w:lastRenderedPageBreak/>
        <w:t xml:space="preserve">If a student </w:t>
      </w:r>
      <w:r w:rsidR="00B10475" w:rsidRPr="004B5540">
        <w:rPr>
          <w:rFonts w:ascii="Calibri" w:hAnsi="Calibri" w:cs="Calibri"/>
          <w:sz w:val="22"/>
          <w:szCs w:val="22"/>
        </w:rPr>
        <w:t xml:space="preserve">either </w:t>
      </w:r>
      <w:r w:rsidRPr="004B5540">
        <w:rPr>
          <w:rFonts w:ascii="Calibri" w:hAnsi="Calibri" w:cs="Calibri"/>
          <w:sz w:val="22"/>
          <w:szCs w:val="22"/>
        </w:rPr>
        <w:t xml:space="preserve">outside </w:t>
      </w:r>
      <w:r w:rsidR="00B10475" w:rsidRPr="004B5540">
        <w:rPr>
          <w:rFonts w:ascii="Calibri" w:hAnsi="Calibri" w:cs="Calibri"/>
          <w:sz w:val="22"/>
          <w:szCs w:val="22"/>
        </w:rPr>
        <w:t xml:space="preserve">or inside </w:t>
      </w:r>
      <w:r w:rsidRPr="004B5540">
        <w:rPr>
          <w:rFonts w:ascii="Calibri" w:hAnsi="Calibri" w:cs="Calibri"/>
          <w:sz w:val="22"/>
          <w:szCs w:val="22"/>
        </w:rPr>
        <w:t xml:space="preserve">the campaign teams breaches these regulations then the </w:t>
      </w:r>
      <w:r w:rsidR="005D52E0" w:rsidRPr="004B5540">
        <w:rPr>
          <w:rFonts w:ascii="Calibri" w:hAnsi="Calibri" w:cs="Calibri"/>
          <w:sz w:val="22"/>
          <w:szCs w:val="22"/>
        </w:rPr>
        <w:t>DRO</w:t>
      </w:r>
      <w:r w:rsidRPr="004B5540">
        <w:rPr>
          <w:rFonts w:ascii="Calibri" w:hAnsi="Calibri" w:cs="Calibri"/>
          <w:sz w:val="22"/>
          <w:szCs w:val="22"/>
        </w:rPr>
        <w:t xml:space="preserve"> will assess the impact with regards to the referendum, the student may also be referred to the relevant Union and/or University Disciplinary process. </w:t>
      </w:r>
    </w:p>
    <w:p w14:paraId="7478306C" w14:textId="77777777" w:rsidR="00210D79" w:rsidRPr="004B5540" w:rsidRDefault="005C10E2" w:rsidP="00DC0D07">
      <w:pPr>
        <w:numPr>
          <w:ilvl w:val="0"/>
          <w:numId w:val="3"/>
        </w:numPr>
        <w:jc w:val="both"/>
        <w:rPr>
          <w:rFonts w:ascii="Calibri" w:hAnsi="Calibri"/>
          <w:sz w:val="22"/>
          <w:szCs w:val="22"/>
        </w:rPr>
      </w:pPr>
      <w:r w:rsidRPr="004B5540">
        <w:rPr>
          <w:rFonts w:ascii="Calibri" w:hAnsi="Calibri"/>
          <w:sz w:val="22"/>
          <w:szCs w:val="22"/>
        </w:rPr>
        <w:t xml:space="preserve">All </w:t>
      </w:r>
      <w:r w:rsidR="00210D79" w:rsidRPr="004B5540">
        <w:rPr>
          <w:rFonts w:ascii="Calibri" w:hAnsi="Calibri"/>
          <w:sz w:val="22"/>
          <w:szCs w:val="22"/>
        </w:rPr>
        <w:t xml:space="preserve">Union-affiliated </w:t>
      </w:r>
      <w:r w:rsidRPr="004B5540">
        <w:rPr>
          <w:rFonts w:ascii="Calibri" w:hAnsi="Calibri"/>
          <w:sz w:val="22"/>
          <w:szCs w:val="22"/>
        </w:rPr>
        <w:t>Media groups and full time Union staff</w:t>
      </w:r>
      <w:r w:rsidR="00DC0D07" w:rsidRPr="004B5540">
        <w:rPr>
          <w:rFonts w:ascii="Calibri" w:hAnsi="Calibri"/>
          <w:sz w:val="22"/>
          <w:szCs w:val="22"/>
        </w:rPr>
        <w:t xml:space="preserve"> are </w:t>
      </w:r>
      <w:r w:rsidR="00B378B9" w:rsidRPr="004B5540">
        <w:rPr>
          <w:rFonts w:ascii="Calibri" w:hAnsi="Calibri"/>
          <w:sz w:val="22"/>
          <w:szCs w:val="22"/>
        </w:rPr>
        <w:t>to remain</w:t>
      </w:r>
      <w:r w:rsidR="009C5B0E" w:rsidRPr="004B5540">
        <w:rPr>
          <w:rFonts w:ascii="Calibri" w:hAnsi="Calibri"/>
          <w:sz w:val="22"/>
          <w:szCs w:val="22"/>
        </w:rPr>
        <w:t xml:space="preserve"> neutral during the campaign.</w:t>
      </w:r>
      <w:r w:rsidRPr="004B5540">
        <w:rPr>
          <w:rFonts w:ascii="Calibri" w:hAnsi="Calibri"/>
          <w:sz w:val="22"/>
          <w:szCs w:val="22"/>
        </w:rPr>
        <w:t xml:space="preserve"> </w:t>
      </w:r>
    </w:p>
    <w:p w14:paraId="41E69639" w14:textId="7611A5FC" w:rsidR="00DC0D07" w:rsidRPr="004B5540" w:rsidRDefault="005C10E2" w:rsidP="00DC0D07">
      <w:pPr>
        <w:numPr>
          <w:ilvl w:val="0"/>
          <w:numId w:val="3"/>
        </w:numPr>
        <w:jc w:val="both"/>
        <w:rPr>
          <w:rFonts w:ascii="Calibri" w:hAnsi="Calibri"/>
          <w:sz w:val="22"/>
          <w:szCs w:val="22"/>
        </w:rPr>
      </w:pPr>
      <w:r w:rsidRPr="004B5540">
        <w:rPr>
          <w:rFonts w:ascii="Calibri" w:hAnsi="Calibri"/>
          <w:sz w:val="22"/>
          <w:szCs w:val="22"/>
        </w:rPr>
        <w:t xml:space="preserve">Student staff must remain neutral </w:t>
      </w:r>
      <w:r w:rsidR="00210D79" w:rsidRPr="004B5540">
        <w:rPr>
          <w:rFonts w:ascii="Calibri" w:hAnsi="Calibri"/>
          <w:sz w:val="22"/>
          <w:szCs w:val="22"/>
        </w:rPr>
        <w:t xml:space="preserve">during shifts working for the Union </w:t>
      </w:r>
    </w:p>
    <w:p w14:paraId="461DCD44" w14:textId="4843C7A6" w:rsidR="00A513B0" w:rsidRPr="004B5540" w:rsidRDefault="005C10E2" w:rsidP="00DC0D07">
      <w:pPr>
        <w:numPr>
          <w:ilvl w:val="0"/>
          <w:numId w:val="3"/>
        </w:numPr>
        <w:jc w:val="both"/>
        <w:rPr>
          <w:rFonts w:ascii="Calibri" w:hAnsi="Calibri"/>
          <w:sz w:val="22"/>
          <w:szCs w:val="22"/>
        </w:rPr>
      </w:pPr>
      <w:r w:rsidRPr="004B5540">
        <w:rPr>
          <w:rFonts w:ascii="Calibri" w:hAnsi="Calibri"/>
          <w:sz w:val="22"/>
          <w:szCs w:val="22"/>
        </w:rPr>
        <w:t xml:space="preserve">If </w:t>
      </w:r>
      <w:r w:rsidR="00A513B0" w:rsidRPr="004B5540">
        <w:rPr>
          <w:rFonts w:ascii="Calibri" w:hAnsi="Calibri"/>
          <w:sz w:val="22"/>
          <w:szCs w:val="22"/>
        </w:rPr>
        <w:t xml:space="preserve">Executive </w:t>
      </w:r>
      <w:r w:rsidR="005D52E0" w:rsidRPr="004B5540">
        <w:rPr>
          <w:rFonts w:ascii="Calibri" w:hAnsi="Calibri"/>
          <w:sz w:val="22"/>
          <w:szCs w:val="22"/>
        </w:rPr>
        <w:t xml:space="preserve">or Part-Time </w:t>
      </w:r>
      <w:r w:rsidR="00A513B0" w:rsidRPr="004B5540">
        <w:rPr>
          <w:rFonts w:ascii="Calibri" w:hAnsi="Calibri"/>
          <w:sz w:val="22"/>
          <w:szCs w:val="22"/>
        </w:rPr>
        <w:t>Officers wish to campaign</w:t>
      </w:r>
      <w:r w:rsidR="00210D79" w:rsidRPr="004B5540">
        <w:rPr>
          <w:rFonts w:ascii="Calibri" w:hAnsi="Calibri"/>
          <w:sz w:val="22"/>
          <w:szCs w:val="22"/>
        </w:rPr>
        <w:t>, they</w:t>
      </w:r>
      <w:r w:rsidR="00A513B0" w:rsidRPr="004B5540">
        <w:rPr>
          <w:rFonts w:ascii="Calibri" w:hAnsi="Calibri"/>
          <w:sz w:val="22"/>
          <w:szCs w:val="22"/>
        </w:rPr>
        <w:t xml:space="preserve"> must declare an interest</w:t>
      </w:r>
      <w:r w:rsidRPr="004B5540">
        <w:rPr>
          <w:rFonts w:ascii="Calibri" w:hAnsi="Calibri"/>
          <w:sz w:val="22"/>
          <w:szCs w:val="22"/>
        </w:rPr>
        <w:t xml:space="preserve"> to the Union chair,</w:t>
      </w:r>
      <w:r w:rsidR="00A513B0" w:rsidRPr="004B5540">
        <w:rPr>
          <w:rFonts w:ascii="Calibri" w:hAnsi="Calibri"/>
          <w:sz w:val="22"/>
          <w:szCs w:val="22"/>
        </w:rPr>
        <w:t xml:space="preserve"> prior to the </w:t>
      </w:r>
      <w:r w:rsidRPr="004B5540">
        <w:rPr>
          <w:rFonts w:ascii="Calibri" w:hAnsi="Calibri"/>
          <w:sz w:val="22"/>
          <w:szCs w:val="22"/>
        </w:rPr>
        <w:t xml:space="preserve">deadline for joining a </w:t>
      </w:r>
      <w:r w:rsidR="00A513B0" w:rsidRPr="004B5540">
        <w:rPr>
          <w:rFonts w:ascii="Calibri" w:hAnsi="Calibri"/>
          <w:sz w:val="22"/>
          <w:szCs w:val="22"/>
        </w:rPr>
        <w:t>campaign team.</w:t>
      </w:r>
    </w:p>
    <w:p w14:paraId="00588B44" w14:textId="77777777" w:rsidR="00063BEF" w:rsidRPr="004B5540" w:rsidRDefault="00063BEF" w:rsidP="00063BEF">
      <w:pPr>
        <w:numPr>
          <w:ilvl w:val="0"/>
          <w:numId w:val="3"/>
        </w:numPr>
        <w:jc w:val="both"/>
        <w:rPr>
          <w:rFonts w:ascii="Calibri" w:hAnsi="Calibri"/>
          <w:sz w:val="22"/>
          <w:szCs w:val="22"/>
        </w:rPr>
      </w:pPr>
      <w:r w:rsidRPr="004B5540">
        <w:rPr>
          <w:rFonts w:ascii="Calibri" w:hAnsi="Calibri"/>
          <w:sz w:val="22"/>
          <w:szCs w:val="22"/>
        </w:rPr>
        <w:t>Displaying publicity material either in Victoria Park or on University Road is against local Council rules</w:t>
      </w:r>
      <w:r w:rsidR="005C10E2" w:rsidRPr="004B5540">
        <w:rPr>
          <w:rFonts w:ascii="Calibri" w:hAnsi="Calibri"/>
          <w:sz w:val="22"/>
          <w:szCs w:val="22"/>
        </w:rPr>
        <w:t xml:space="preserve"> and is thus prohibited</w:t>
      </w:r>
      <w:r w:rsidRPr="004B5540">
        <w:rPr>
          <w:rFonts w:ascii="Calibri" w:hAnsi="Calibri"/>
          <w:sz w:val="22"/>
          <w:szCs w:val="22"/>
        </w:rPr>
        <w:t>.</w:t>
      </w:r>
    </w:p>
    <w:p w14:paraId="5FE34FD9" w14:textId="1782DBA1" w:rsidR="00063BEF" w:rsidRPr="004B5540" w:rsidRDefault="00063BEF" w:rsidP="00063BEF">
      <w:pPr>
        <w:numPr>
          <w:ilvl w:val="0"/>
          <w:numId w:val="3"/>
        </w:numPr>
        <w:jc w:val="both"/>
        <w:rPr>
          <w:rFonts w:ascii="Calibri" w:hAnsi="Calibri"/>
          <w:sz w:val="22"/>
          <w:szCs w:val="22"/>
        </w:rPr>
      </w:pPr>
      <w:r w:rsidRPr="004B5540">
        <w:rPr>
          <w:rFonts w:ascii="Calibri" w:hAnsi="Calibri"/>
          <w:sz w:val="22"/>
          <w:szCs w:val="22"/>
        </w:rPr>
        <w:t xml:space="preserve">No campaigning is allowed in the </w:t>
      </w:r>
      <w:r w:rsidR="00DD3202" w:rsidRPr="004B5540">
        <w:rPr>
          <w:rFonts w:ascii="Calibri" w:hAnsi="Calibri"/>
          <w:sz w:val="22"/>
          <w:szCs w:val="22"/>
        </w:rPr>
        <w:t xml:space="preserve">David Wilson </w:t>
      </w:r>
      <w:r w:rsidRPr="004B5540">
        <w:rPr>
          <w:rFonts w:ascii="Calibri" w:hAnsi="Calibri"/>
          <w:sz w:val="22"/>
          <w:szCs w:val="22"/>
        </w:rPr>
        <w:t>Library.</w:t>
      </w:r>
    </w:p>
    <w:p w14:paraId="2E7B0EC0" w14:textId="77777777" w:rsidR="00AD7E18" w:rsidRPr="004B5540" w:rsidRDefault="005C10E2" w:rsidP="00AD7E18">
      <w:pPr>
        <w:numPr>
          <w:ilvl w:val="0"/>
          <w:numId w:val="3"/>
        </w:numPr>
        <w:rPr>
          <w:rFonts w:ascii="Calibri" w:hAnsi="Calibri"/>
          <w:sz w:val="22"/>
          <w:szCs w:val="22"/>
        </w:rPr>
      </w:pPr>
      <w:r w:rsidRPr="004B5540">
        <w:rPr>
          <w:rFonts w:ascii="Calibri" w:hAnsi="Calibri"/>
          <w:sz w:val="22"/>
          <w:szCs w:val="22"/>
        </w:rPr>
        <w:t>Use</w:t>
      </w:r>
      <w:r w:rsidR="009C5B0E" w:rsidRPr="004B5540">
        <w:rPr>
          <w:rFonts w:ascii="Calibri" w:hAnsi="Calibri"/>
          <w:sz w:val="22"/>
          <w:szCs w:val="22"/>
        </w:rPr>
        <w:t xml:space="preserve"> of personal printers</w:t>
      </w:r>
      <w:r w:rsidR="00BF781B" w:rsidRPr="004B5540">
        <w:rPr>
          <w:rFonts w:ascii="Calibri" w:hAnsi="Calibri"/>
          <w:sz w:val="22"/>
          <w:szCs w:val="22"/>
        </w:rPr>
        <w:t xml:space="preserve"> (or a friends’)</w:t>
      </w:r>
      <w:r w:rsidR="00DD1C93" w:rsidRPr="004B5540">
        <w:rPr>
          <w:rFonts w:ascii="Calibri" w:hAnsi="Calibri"/>
          <w:sz w:val="22"/>
          <w:szCs w:val="22"/>
        </w:rPr>
        <w:t xml:space="preserve"> will be charge</w:t>
      </w:r>
      <w:r w:rsidRPr="004B5540">
        <w:rPr>
          <w:rFonts w:ascii="Calibri" w:hAnsi="Calibri"/>
          <w:sz w:val="22"/>
          <w:szCs w:val="22"/>
        </w:rPr>
        <w:t>d</w:t>
      </w:r>
      <w:r w:rsidR="00DD1C93" w:rsidRPr="004B5540">
        <w:rPr>
          <w:rFonts w:ascii="Calibri" w:hAnsi="Calibri"/>
          <w:sz w:val="22"/>
          <w:szCs w:val="22"/>
        </w:rPr>
        <w:t xml:space="preserve"> at</w:t>
      </w:r>
      <w:r w:rsidR="00063BEF" w:rsidRPr="004B5540">
        <w:rPr>
          <w:rFonts w:ascii="Calibri" w:hAnsi="Calibri"/>
          <w:sz w:val="22"/>
          <w:szCs w:val="22"/>
        </w:rPr>
        <w:t xml:space="preserve"> Library prices</w:t>
      </w:r>
      <w:r w:rsidR="00DD1C93" w:rsidRPr="004B5540">
        <w:rPr>
          <w:rFonts w:ascii="Calibri" w:hAnsi="Calibri"/>
          <w:sz w:val="22"/>
          <w:szCs w:val="22"/>
        </w:rPr>
        <w:t>.  The printing price</w:t>
      </w:r>
      <w:r w:rsidR="009C5B0E" w:rsidRPr="004B5540">
        <w:rPr>
          <w:rFonts w:ascii="Calibri" w:hAnsi="Calibri"/>
          <w:sz w:val="22"/>
          <w:szCs w:val="22"/>
        </w:rPr>
        <w:t>s</w:t>
      </w:r>
      <w:r w:rsidR="00DD1C93" w:rsidRPr="004B5540">
        <w:rPr>
          <w:rFonts w:ascii="Calibri" w:hAnsi="Calibri"/>
          <w:sz w:val="22"/>
          <w:szCs w:val="22"/>
        </w:rPr>
        <w:t xml:space="preserve"> </w:t>
      </w:r>
      <w:r w:rsidR="009C5B0E" w:rsidRPr="004B5540">
        <w:rPr>
          <w:rFonts w:ascii="Calibri" w:hAnsi="Calibri"/>
          <w:sz w:val="22"/>
          <w:szCs w:val="22"/>
        </w:rPr>
        <w:t xml:space="preserve">are </w:t>
      </w:r>
      <w:r w:rsidR="00DD1C93" w:rsidRPr="004B5540">
        <w:rPr>
          <w:rFonts w:ascii="Calibri" w:hAnsi="Calibri"/>
          <w:sz w:val="22"/>
          <w:szCs w:val="22"/>
        </w:rPr>
        <w:t xml:space="preserve">included here </w:t>
      </w:r>
      <w:hyperlink r:id="rId11" w:history="1">
        <w:r w:rsidR="00063BEF" w:rsidRPr="004B5540">
          <w:rPr>
            <w:rStyle w:val="Hyperlink"/>
            <w:rFonts w:ascii="Calibri" w:hAnsi="Calibri"/>
            <w:sz w:val="22"/>
            <w:szCs w:val="22"/>
          </w:rPr>
          <w:t>http://www2.le.ac.uk/offices/ithelp/my-computer/print-copy-scan/students/pay</w:t>
        </w:r>
      </w:hyperlink>
    </w:p>
    <w:p w14:paraId="41F1B896" w14:textId="77777777" w:rsidR="00DC0D07" w:rsidRPr="004B5540" w:rsidRDefault="00DC0D07" w:rsidP="00AB5913">
      <w:pPr>
        <w:jc w:val="both"/>
        <w:rPr>
          <w:rFonts w:ascii="Calibri" w:hAnsi="Calibri"/>
          <w:sz w:val="22"/>
          <w:szCs w:val="22"/>
        </w:rPr>
      </w:pPr>
    </w:p>
    <w:p w14:paraId="71432E5A" w14:textId="68370E09" w:rsidR="00D0221C" w:rsidRPr="004B5540" w:rsidRDefault="00185987" w:rsidP="00185987">
      <w:pPr>
        <w:jc w:val="both"/>
        <w:rPr>
          <w:rFonts w:ascii="Calibri" w:hAnsi="Calibri"/>
          <w:sz w:val="22"/>
          <w:szCs w:val="22"/>
        </w:rPr>
      </w:pPr>
      <w:r w:rsidRPr="004B5540">
        <w:rPr>
          <w:rFonts w:ascii="Calibri" w:hAnsi="Calibri"/>
          <w:sz w:val="22"/>
          <w:szCs w:val="22"/>
        </w:rPr>
        <w:t xml:space="preserve">During the course of the Referendum, breaches of the Rules and Regulations will be fully investigated by the Deputy Returning Officer. </w:t>
      </w:r>
      <w:r w:rsidR="00D0221C" w:rsidRPr="004B5540">
        <w:rPr>
          <w:rFonts w:ascii="Calibri" w:hAnsi="Calibri"/>
          <w:b/>
          <w:sz w:val="22"/>
          <w:szCs w:val="22"/>
        </w:rPr>
        <w:t xml:space="preserve">Failure to follow </w:t>
      </w:r>
      <w:r w:rsidR="00DD1C93" w:rsidRPr="004B5540">
        <w:rPr>
          <w:rFonts w:ascii="Calibri" w:hAnsi="Calibri"/>
          <w:b/>
          <w:sz w:val="22"/>
          <w:szCs w:val="22"/>
        </w:rPr>
        <w:t>Referendum R</w:t>
      </w:r>
      <w:r w:rsidR="00D0221C" w:rsidRPr="004B5540">
        <w:rPr>
          <w:rFonts w:ascii="Calibri" w:hAnsi="Calibri"/>
          <w:b/>
          <w:sz w:val="22"/>
          <w:szCs w:val="22"/>
        </w:rPr>
        <w:t>ules</w:t>
      </w:r>
      <w:r w:rsidR="00DD1C93" w:rsidRPr="004B5540">
        <w:rPr>
          <w:rFonts w:ascii="Calibri" w:hAnsi="Calibri"/>
          <w:b/>
          <w:sz w:val="22"/>
          <w:szCs w:val="22"/>
        </w:rPr>
        <w:t xml:space="preserve"> and Regulations </w:t>
      </w:r>
      <w:r w:rsidR="00D0221C" w:rsidRPr="004B5540">
        <w:rPr>
          <w:rFonts w:ascii="Calibri" w:hAnsi="Calibri"/>
          <w:b/>
          <w:sz w:val="22"/>
          <w:szCs w:val="22"/>
        </w:rPr>
        <w:t xml:space="preserve">will be treated extremely </w:t>
      </w:r>
      <w:r w:rsidR="005C10E2" w:rsidRPr="004B5540">
        <w:rPr>
          <w:rFonts w:ascii="Calibri" w:hAnsi="Calibri"/>
          <w:b/>
          <w:sz w:val="22"/>
          <w:szCs w:val="22"/>
        </w:rPr>
        <w:t>seriously and</w:t>
      </w:r>
      <w:r w:rsidR="00D0221C" w:rsidRPr="004B5540">
        <w:rPr>
          <w:rFonts w:ascii="Calibri" w:hAnsi="Calibri"/>
          <w:b/>
          <w:sz w:val="22"/>
          <w:szCs w:val="22"/>
        </w:rPr>
        <w:t xml:space="preserve"> may result in </w:t>
      </w:r>
      <w:r w:rsidR="00DD1C93" w:rsidRPr="004B5540">
        <w:rPr>
          <w:rFonts w:ascii="Calibri" w:hAnsi="Calibri"/>
          <w:b/>
          <w:sz w:val="22"/>
          <w:szCs w:val="22"/>
        </w:rPr>
        <w:t>the Referendum becoming void</w:t>
      </w:r>
      <w:r w:rsidR="00D0221C" w:rsidRPr="004B5540">
        <w:rPr>
          <w:rFonts w:ascii="Calibri" w:hAnsi="Calibri"/>
          <w:b/>
          <w:sz w:val="22"/>
          <w:szCs w:val="22"/>
        </w:rPr>
        <w:t>.</w:t>
      </w:r>
    </w:p>
    <w:p w14:paraId="3956270F" w14:textId="77777777" w:rsidR="0060327F" w:rsidRPr="004B5540" w:rsidRDefault="0060327F" w:rsidP="00B82196">
      <w:pPr>
        <w:rPr>
          <w:rFonts w:ascii="Calibri" w:hAnsi="Calibri" w:cs="Calibri"/>
          <w:b/>
          <w:sz w:val="22"/>
          <w:szCs w:val="22"/>
          <w:u w:val="single"/>
        </w:rPr>
      </w:pPr>
    </w:p>
    <w:p w14:paraId="392547BC" w14:textId="77777777" w:rsidR="00055286" w:rsidRPr="004B5540" w:rsidRDefault="009C5B0E" w:rsidP="00055286">
      <w:pPr>
        <w:jc w:val="center"/>
        <w:rPr>
          <w:rFonts w:ascii="Calibri" w:hAnsi="Calibri" w:cs="Calibri"/>
          <w:b/>
          <w:sz w:val="22"/>
          <w:szCs w:val="22"/>
          <w:u w:val="single"/>
        </w:rPr>
      </w:pPr>
      <w:r w:rsidRPr="004B5540">
        <w:rPr>
          <w:rFonts w:ascii="Calibri" w:hAnsi="Calibri" w:cs="Calibri"/>
          <w:b/>
          <w:sz w:val="22"/>
          <w:szCs w:val="22"/>
          <w:u w:val="single"/>
        </w:rPr>
        <w:t>Voting</w:t>
      </w:r>
    </w:p>
    <w:p w14:paraId="663DD69B" w14:textId="77777777" w:rsidR="00C44291" w:rsidRPr="004B5540" w:rsidRDefault="00C44291" w:rsidP="00055286">
      <w:pPr>
        <w:jc w:val="center"/>
        <w:rPr>
          <w:rFonts w:ascii="Calibri" w:hAnsi="Calibri" w:cs="Calibri"/>
          <w:b/>
          <w:sz w:val="22"/>
          <w:szCs w:val="22"/>
          <w:u w:val="single"/>
        </w:rPr>
      </w:pPr>
    </w:p>
    <w:p w14:paraId="6D5ED3F2" w14:textId="6E95960C" w:rsidR="00055286" w:rsidRPr="004B5540" w:rsidRDefault="00055286" w:rsidP="00055286">
      <w:pPr>
        <w:rPr>
          <w:rFonts w:ascii="Calibri" w:hAnsi="Calibri" w:cs="Calibri"/>
          <w:sz w:val="22"/>
          <w:szCs w:val="22"/>
        </w:rPr>
      </w:pPr>
      <w:r w:rsidRPr="004B5540">
        <w:rPr>
          <w:rFonts w:ascii="Calibri" w:hAnsi="Calibri" w:cs="Calibri"/>
          <w:sz w:val="22"/>
          <w:szCs w:val="22"/>
        </w:rPr>
        <w:t xml:space="preserve">Students are able to vote </w:t>
      </w:r>
      <w:r w:rsidR="004471AF" w:rsidRPr="004B5540">
        <w:rPr>
          <w:rFonts w:ascii="Calibri" w:hAnsi="Calibri" w:cs="Calibri"/>
          <w:sz w:val="22"/>
          <w:szCs w:val="22"/>
        </w:rPr>
        <w:t xml:space="preserve">either at ballot stations on campus or on their phones at pre-set </w:t>
      </w:r>
      <w:proofErr w:type="gramStart"/>
      <w:r w:rsidR="004471AF" w:rsidRPr="004B5540">
        <w:rPr>
          <w:rFonts w:ascii="Calibri" w:hAnsi="Calibri" w:cs="Calibri"/>
          <w:sz w:val="22"/>
          <w:szCs w:val="22"/>
        </w:rPr>
        <w:t xml:space="preserve">times, </w:t>
      </w:r>
      <w:r w:rsidR="00063BEF" w:rsidRPr="004B5540">
        <w:rPr>
          <w:rFonts w:ascii="Calibri" w:hAnsi="Calibri" w:cs="Calibri"/>
          <w:sz w:val="22"/>
          <w:szCs w:val="22"/>
        </w:rPr>
        <w:t xml:space="preserve"> </w:t>
      </w:r>
      <w:r w:rsidR="00DB6EE1" w:rsidRPr="004B5540">
        <w:rPr>
          <w:rFonts w:ascii="Calibri" w:hAnsi="Calibri" w:cs="Calibri"/>
          <w:sz w:val="22"/>
          <w:szCs w:val="22"/>
        </w:rPr>
        <w:t>f</w:t>
      </w:r>
      <w:r w:rsidR="00AD52CD" w:rsidRPr="004B5540">
        <w:rPr>
          <w:rFonts w:ascii="Calibri" w:hAnsi="Calibri" w:cs="Calibri"/>
          <w:sz w:val="22"/>
          <w:szCs w:val="22"/>
        </w:rPr>
        <w:t>rom</w:t>
      </w:r>
      <w:proofErr w:type="gramEnd"/>
      <w:r w:rsidR="00AD52CD" w:rsidRPr="004B5540">
        <w:rPr>
          <w:rFonts w:ascii="Calibri" w:hAnsi="Calibri" w:cs="Calibri"/>
          <w:sz w:val="22"/>
          <w:szCs w:val="22"/>
        </w:rPr>
        <w:t xml:space="preserve"> </w:t>
      </w:r>
      <w:r w:rsidR="005D52E0" w:rsidRPr="004B5540">
        <w:rPr>
          <w:rFonts w:ascii="Calibri" w:hAnsi="Calibri" w:cs="Calibri"/>
          <w:sz w:val="22"/>
          <w:szCs w:val="22"/>
        </w:rPr>
        <w:t>9</w:t>
      </w:r>
      <w:r w:rsidR="00AD52CD" w:rsidRPr="004B5540">
        <w:rPr>
          <w:rFonts w:ascii="Calibri" w:hAnsi="Calibri" w:cs="Calibri"/>
          <w:sz w:val="22"/>
          <w:szCs w:val="22"/>
        </w:rPr>
        <w:t>.00am on</w:t>
      </w:r>
      <w:r w:rsidR="009047F3" w:rsidRPr="004B5540">
        <w:rPr>
          <w:rFonts w:ascii="Calibri" w:hAnsi="Calibri" w:cs="Calibri"/>
          <w:sz w:val="22"/>
          <w:szCs w:val="22"/>
        </w:rPr>
        <w:t xml:space="preserve"> </w:t>
      </w:r>
      <w:r w:rsidR="005D52E0" w:rsidRPr="004B5540">
        <w:rPr>
          <w:rFonts w:ascii="Calibri" w:hAnsi="Calibri" w:cs="Calibri"/>
          <w:sz w:val="22"/>
          <w:szCs w:val="22"/>
        </w:rPr>
        <w:t>Tuesday</w:t>
      </w:r>
      <w:r w:rsidR="009047F3" w:rsidRPr="004B5540">
        <w:rPr>
          <w:rFonts w:ascii="Calibri" w:hAnsi="Calibri" w:cs="Calibri"/>
          <w:sz w:val="22"/>
          <w:szCs w:val="22"/>
        </w:rPr>
        <w:t xml:space="preserve"> </w:t>
      </w:r>
      <w:r w:rsidR="005D52E0" w:rsidRPr="004B5540">
        <w:rPr>
          <w:rFonts w:ascii="Calibri" w:hAnsi="Calibri" w:cs="Calibri"/>
          <w:sz w:val="22"/>
          <w:szCs w:val="22"/>
        </w:rPr>
        <w:t>2</w:t>
      </w:r>
      <w:r w:rsidR="009047F3" w:rsidRPr="004B5540">
        <w:rPr>
          <w:rFonts w:ascii="Calibri" w:hAnsi="Calibri" w:cs="Calibri"/>
          <w:sz w:val="22"/>
          <w:szCs w:val="22"/>
        </w:rPr>
        <w:t xml:space="preserve">7 </w:t>
      </w:r>
      <w:r w:rsidR="005D52E0" w:rsidRPr="004B5540">
        <w:rPr>
          <w:rFonts w:ascii="Calibri" w:hAnsi="Calibri" w:cs="Calibri"/>
          <w:sz w:val="22"/>
          <w:szCs w:val="22"/>
        </w:rPr>
        <w:t>January</w:t>
      </w:r>
      <w:r w:rsidR="009047F3" w:rsidRPr="004B5540">
        <w:rPr>
          <w:rFonts w:ascii="Calibri" w:hAnsi="Calibri" w:cs="Calibri"/>
          <w:sz w:val="22"/>
          <w:szCs w:val="22"/>
        </w:rPr>
        <w:t xml:space="preserve"> to </w:t>
      </w:r>
      <w:r w:rsidR="005D52E0" w:rsidRPr="004B5540">
        <w:rPr>
          <w:rFonts w:ascii="Calibri" w:hAnsi="Calibri" w:cs="Calibri"/>
          <w:sz w:val="22"/>
          <w:szCs w:val="22"/>
        </w:rPr>
        <w:t>8</w:t>
      </w:r>
      <w:r w:rsidR="009047F3" w:rsidRPr="004B5540">
        <w:rPr>
          <w:rFonts w:ascii="Calibri" w:hAnsi="Calibri" w:cs="Calibri"/>
          <w:sz w:val="22"/>
          <w:szCs w:val="22"/>
        </w:rPr>
        <w:t xml:space="preserve">.00pm on </w:t>
      </w:r>
      <w:r w:rsidR="005D52E0" w:rsidRPr="004B5540">
        <w:rPr>
          <w:rFonts w:ascii="Calibri" w:hAnsi="Calibri" w:cs="Calibri"/>
          <w:sz w:val="22"/>
          <w:szCs w:val="22"/>
        </w:rPr>
        <w:t>Wednesday</w:t>
      </w:r>
      <w:r w:rsidR="009047F3" w:rsidRPr="004B5540">
        <w:rPr>
          <w:rFonts w:ascii="Calibri" w:hAnsi="Calibri" w:cs="Calibri"/>
          <w:sz w:val="22"/>
          <w:szCs w:val="22"/>
        </w:rPr>
        <w:t xml:space="preserve"> </w:t>
      </w:r>
      <w:r w:rsidR="005D52E0" w:rsidRPr="004B5540">
        <w:rPr>
          <w:rFonts w:ascii="Calibri" w:hAnsi="Calibri" w:cs="Calibri"/>
          <w:sz w:val="22"/>
          <w:szCs w:val="22"/>
        </w:rPr>
        <w:t>28</w:t>
      </w:r>
      <w:r w:rsidR="009047F3" w:rsidRPr="004B5540">
        <w:rPr>
          <w:rFonts w:ascii="Calibri" w:hAnsi="Calibri" w:cs="Calibri"/>
          <w:sz w:val="22"/>
          <w:szCs w:val="22"/>
        </w:rPr>
        <w:t xml:space="preserve"> </w:t>
      </w:r>
      <w:r w:rsidR="005D52E0" w:rsidRPr="004B5540">
        <w:rPr>
          <w:rFonts w:ascii="Calibri" w:hAnsi="Calibri" w:cs="Calibri"/>
          <w:sz w:val="22"/>
          <w:szCs w:val="22"/>
        </w:rPr>
        <w:t>January</w:t>
      </w:r>
      <w:r w:rsidR="004471AF" w:rsidRPr="004B5540">
        <w:rPr>
          <w:rFonts w:ascii="Calibri" w:hAnsi="Calibri" w:cs="Calibri"/>
          <w:sz w:val="22"/>
          <w:szCs w:val="22"/>
        </w:rPr>
        <w:t xml:space="preserve">. Full details will be available at </w:t>
      </w:r>
      <w:hyperlink r:id="rId12" w:history="1">
        <w:r w:rsidR="004471AF" w:rsidRPr="004B5540">
          <w:rPr>
            <w:rStyle w:val="Hyperlink"/>
            <w:rFonts w:ascii="Calibri" w:hAnsi="Calibri" w:cs="Calibri"/>
            <w:sz w:val="22"/>
            <w:szCs w:val="22"/>
          </w:rPr>
          <w:t>www.leicester.union.com/elections</w:t>
        </w:r>
      </w:hyperlink>
      <w:r w:rsidR="004471AF" w:rsidRPr="004B5540">
        <w:rPr>
          <w:rFonts w:ascii="Calibri" w:hAnsi="Calibri" w:cs="Calibri"/>
          <w:sz w:val="22"/>
          <w:szCs w:val="22"/>
        </w:rPr>
        <w:t xml:space="preserve"> </w:t>
      </w:r>
    </w:p>
    <w:p w14:paraId="69F5CA5F" w14:textId="77777777" w:rsidR="00055286" w:rsidRPr="004B5540" w:rsidRDefault="00055286" w:rsidP="00DD1C93">
      <w:pPr>
        <w:rPr>
          <w:rFonts w:ascii="Calibri" w:hAnsi="Calibri" w:cs="Calibri"/>
          <w:b/>
          <w:sz w:val="22"/>
          <w:szCs w:val="22"/>
          <w:u w:val="single"/>
        </w:rPr>
      </w:pPr>
    </w:p>
    <w:p w14:paraId="1561883D" w14:textId="77777777" w:rsidR="00055286" w:rsidRPr="004B5540" w:rsidRDefault="00055286" w:rsidP="00055286">
      <w:pPr>
        <w:jc w:val="center"/>
        <w:rPr>
          <w:rFonts w:ascii="Calibri" w:hAnsi="Calibri" w:cs="Calibri"/>
          <w:b/>
          <w:sz w:val="22"/>
          <w:szCs w:val="22"/>
          <w:u w:val="single"/>
        </w:rPr>
      </w:pPr>
      <w:r w:rsidRPr="004B5540">
        <w:rPr>
          <w:rFonts w:ascii="Calibri" w:hAnsi="Calibri" w:cs="Calibri"/>
          <w:b/>
          <w:sz w:val="22"/>
          <w:szCs w:val="22"/>
          <w:u w:val="single"/>
        </w:rPr>
        <w:t>Questions/Complaints</w:t>
      </w:r>
    </w:p>
    <w:p w14:paraId="59B44AF3" w14:textId="77777777" w:rsidR="00055286" w:rsidRPr="004B5540" w:rsidRDefault="00055286" w:rsidP="00055286">
      <w:pPr>
        <w:jc w:val="center"/>
        <w:rPr>
          <w:rFonts w:ascii="Calibri" w:hAnsi="Calibri" w:cs="Calibri"/>
          <w:b/>
          <w:sz w:val="22"/>
          <w:szCs w:val="22"/>
          <w:u w:val="single"/>
        </w:rPr>
      </w:pPr>
    </w:p>
    <w:p w14:paraId="74AC2E5B" w14:textId="6DE54550" w:rsidR="00055286" w:rsidRPr="004B5540" w:rsidRDefault="009A4D81" w:rsidP="00055286">
      <w:pPr>
        <w:rPr>
          <w:rFonts w:ascii="Calibri" w:hAnsi="Calibri" w:cs="Calibri"/>
          <w:sz w:val="22"/>
          <w:szCs w:val="22"/>
        </w:rPr>
      </w:pPr>
      <w:r w:rsidRPr="004B5540">
        <w:rPr>
          <w:rFonts w:ascii="Calibri" w:hAnsi="Calibri" w:cs="Calibri"/>
          <w:sz w:val="22"/>
          <w:szCs w:val="22"/>
        </w:rPr>
        <w:t>For</w:t>
      </w:r>
      <w:r w:rsidR="00055286" w:rsidRPr="004B5540">
        <w:rPr>
          <w:rFonts w:ascii="Calibri" w:hAnsi="Calibri" w:cs="Calibri"/>
          <w:sz w:val="22"/>
          <w:szCs w:val="22"/>
        </w:rPr>
        <w:t xml:space="preserve"> </w:t>
      </w:r>
      <w:r w:rsidR="005D52E0" w:rsidRPr="004B5540">
        <w:rPr>
          <w:rFonts w:ascii="Calibri" w:hAnsi="Calibri" w:cs="Calibri"/>
          <w:sz w:val="22"/>
          <w:szCs w:val="22"/>
        </w:rPr>
        <w:t xml:space="preserve">general </w:t>
      </w:r>
      <w:r w:rsidR="00055286" w:rsidRPr="004B5540">
        <w:rPr>
          <w:rFonts w:ascii="Calibri" w:hAnsi="Calibri" w:cs="Calibri"/>
          <w:sz w:val="22"/>
          <w:szCs w:val="22"/>
        </w:rPr>
        <w:t xml:space="preserve">questions complaints relating to the </w:t>
      </w:r>
      <w:r w:rsidR="009C5B0E" w:rsidRPr="004B5540">
        <w:rPr>
          <w:rFonts w:ascii="Calibri" w:hAnsi="Calibri" w:cs="Calibri"/>
          <w:sz w:val="22"/>
          <w:szCs w:val="22"/>
        </w:rPr>
        <w:t xml:space="preserve">Referendum </w:t>
      </w:r>
      <w:r w:rsidR="00055286" w:rsidRPr="004B5540">
        <w:rPr>
          <w:rFonts w:ascii="Calibri" w:hAnsi="Calibri" w:cs="Calibri"/>
          <w:sz w:val="22"/>
          <w:szCs w:val="22"/>
        </w:rPr>
        <w:t>please contact</w:t>
      </w:r>
      <w:r w:rsidR="00D60A7B" w:rsidRPr="004B5540">
        <w:rPr>
          <w:rFonts w:ascii="Calibri" w:hAnsi="Calibri" w:cs="Calibri"/>
          <w:sz w:val="22"/>
          <w:szCs w:val="22"/>
        </w:rPr>
        <w:t xml:space="preserve"> </w:t>
      </w:r>
      <w:hyperlink r:id="rId13" w:history="1">
        <w:r w:rsidR="00D60A7B" w:rsidRPr="004B5540">
          <w:rPr>
            <w:rStyle w:val="Hyperlink"/>
            <w:rFonts w:ascii="Calibri" w:hAnsi="Calibri" w:cs="Calibri"/>
            <w:sz w:val="22"/>
            <w:szCs w:val="22"/>
          </w:rPr>
          <w:t>su-elections@leicester.ac.uk</w:t>
        </w:r>
      </w:hyperlink>
      <w:r w:rsidR="00D60A7B" w:rsidRPr="004B5540">
        <w:rPr>
          <w:rFonts w:ascii="Calibri" w:hAnsi="Calibri" w:cs="Calibri"/>
          <w:sz w:val="22"/>
          <w:szCs w:val="22"/>
        </w:rPr>
        <w:t xml:space="preserve"> </w:t>
      </w:r>
      <w:r w:rsidR="005D52E0" w:rsidRPr="004B5540">
        <w:rPr>
          <w:rFonts w:ascii="Calibri" w:hAnsi="Calibri" w:cs="Calibri"/>
          <w:sz w:val="22"/>
          <w:szCs w:val="22"/>
        </w:rPr>
        <w:t xml:space="preserve">. If you wish to raise a complaint regarding the </w:t>
      </w:r>
      <w:proofErr w:type="gramStart"/>
      <w:r w:rsidR="005D52E0" w:rsidRPr="004B5540">
        <w:rPr>
          <w:rFonts w:ascii="Calibri" w:hAnsi="Calibri" w:cs="Calibri"/>
          <w:sz w:val="22"/>
          <w:szCs w:val="22"/>
        </w:rPr>
        <w:t>referendum</w:t>
      </w:r>
      <w:proofErr w:type="gramEnd"/>
      <w:r w:rsidR="005D52E0" w:rsidRPr="004B5540">
        <w:rPr>
          <w:rFonts w:ascii="Calibri" w:hAnsi="Calibri" w:cs="Calibri"/>
          <w:sz w:val="22"/>
          <w:szCs w:val="22"/>
        </w:rPr>
        <w:t xml:space="preserve"> please complete the </w:t>
      </w:r>
      <w:hyperlink r:id="rId14" w:history="1">
        <w:r w:rsidR="005F0B4F" w:rsidRPr="004B5540">
          <w:rPr>
            <w:rStyle w:val="Hyperlink"/>
            <w:rFonts w:ascii="Arial" w:eastAsia="Arial" w:hAnsi="Arial" w:cs="Arial"/>
            <w:sz w:val="22"/>
            <w:szCs w:val="22"/>
          </w:rPr>
          <w:t>online form</w:t>
        </w:r>
      </w:hyperlink>
      <w:r w:rsidR="005D52E0" w:rsidRPr="004B5540">
        <w:rPr>
          <w:rFonts w:ascii="Calibri" w:hAnsi="Calibri" w:cs="Calibri"/>
          <w:sz w:val="22"/>
          <w:szCs w:val="22"/>
        </w:rPr>
        <w:t xml:space="preserve">. </w:t>
      </w:r>
      <w:r w:rsidR="00D60A7B" w:rsidRPr="004B5540">
        <w:rPr>
          <w:rFonts w:ascii="Calibri" w:hAnsi="Calibri" w:cs="Calibri"/>
          <w:sz w:val="22"/>
          <w:szCs w:val="22"/>
        </w:rPr>
        <w:t xml:space="preserve">Complaints must be submitted </w:t>
      </w:r>
      <w:r w:rsidR="005D52E0" w:rsidRPr="004B5540">
        <w:rPr>
          <w:rFonts w:ascii="Calibri" w:hAnsi="Calibri" w:cs="Calibri"/>
          <w:sz w:val="22"/>
          <w:szCs w:val="22"/>
        </w:rPr>
        <w:t xml:space="preserve">using the electronic form </w:t>
      </w:r>
      <w:r w:rsidR="00BF1B0A" w:rsidRPr="004B5540">
        <w:rPr>
          <w:rFonts w:ascii="Calibri" w:hAnsi="Calibri" w:cs="Calibri"/>
          <w:sz w:val="22"/>
          <w:szCs w:val="22"/>
        </w:rPr>
        <w:t>within one hour following the close of voting</w:t>
      </w:r>
      <w:r w:rsidR="00D60A7B" w:rsidRPr="004B5540">
        <w:rPr>
          <w:rFonts w:ascii="Calibri" w:hAnsi="Calibri" w:cs="Calibri"/>
          <w:sz w:val="22"/>
          <w:szCs w:val="22"/>
        </w:rPr>
        <w:t xml:space="preserve"> to be considered</w:t>
      </w:r>
      <w:r w:rsidR="005D52E0" w:rsidRPr="004B5540">
        <w:rPr>
          <w:rFonts w:ascii="Calibri" w:hAnsi="Calibri" w:cs="Calibri"/>
          <w:sz w:val="22"/>
          <w:szCs w:val="22"/>
        </w:rPr>
        <w:t xml:space="preserve"> and will be considered as per the procedure outlined in Appendix B.</w:t>
      </w:r>
    </w:p>
    <w:p w14:paraId="0C7B5059" w14:textId="77777777" w:rsidR="00BF1B0A" w:rsidRPr="004B5540" w:rsidRDefault="00BF1B0A" w:rsidP="00BF1B0A">
      <w:pPr>
        <w:rPr>
          <w:rFonts w:ascii="Calibri" w:hAnsi="Calibri" w:cs="Calibri"/>
          <w:sz w:val="22"/>
          <w:szCs w:val="22"/>
        </w:rPr>
      </w:pPr>
    </w:p>
    <w:p w14:paraId="71C62066" w14:textId="4F24D3F7" w:rsidR="00BF1B0A" w:rsidRPr="004B5540" w:rsidRDefault="00BF1B0A" w:rsidP="00BF1B0A">
      <w:pPr>
        <w:rPr>
          <w:rFonts w:ascii="Calibri" w:hAnsi="Calibri" w:cs="Calibri"/>
          <w:sz w:val="22"/>
          <w:szCs w:val="22"/>
        </w:rPr>
      </w:pPr>
      <w:r w:rsidRPr="004B5540">
        <w:rPr>
          <w:rFonts w:ascii="Calibri" w:hAnsi="Calibri" w:cs="Calibri"/>
          <w:sz w:val="22"/>
          <w:szCs w:val="22"/>
        </w:rPr>
        <w:t>Where a complaint has wider implications beyond the election, it will be referred to the relevant University, Union or external processes for investigation.   The count for the referendum may be delayed until all investigations</w:t>
      </w:r>
      <w:r w:rsidR="005D52E0" w:rsidRPr="004B5540">
        <w:rPr>
          <w:rFonts w:ascii="Calibri" w:hAnsi="Calibri" w:cs="Calibri"/>
          <w:sz w:val="22"/>
          <w:szCs w:val="22"/>
        </w:rPr>
        <w:t>/appeals</w:t>
      </w:r>
      <w:r w:rsidRPr="004B5540">
        <w:rPr>
          <w:rFonts w:ascii="Calibri" w:hAnsi="Calibri" w:cs="Calibri"/>
          <w:sz w:val="22"/>
          <w:szCs w:val="22"/>
        </w:rPr>
        <w:t xml:space="preserve"> have been completed and the </w:t>
      </w:r>
      <w:r w:rsidR="005D52E0" w:rsidRPr="004B5540">
        <w:rPr>
          <w:rFonts w:ascii="Calibri" w:hAnsi="Calibri" w:cs="Calibri"/>
          <w:sz w:val="22"/>
          <w:szCs w:val="22"/>
        </w:rPr>
        <w:t>DRO</w:t>
      </w:r>
      <w:r w:rsidRPr="004B5540">
        <w:rPr>
          <w:rFonts w:ascii="Calibri" w:hAnsi="Calibri" w:cs="Calibri"/>
          <w:sz w:val="22"/>
          <w:szCs w:val="22"/>
        </w:rPr>
        <w:t xml:space="preserve"> has made their final rulings.</w:t>
      </w:r>
      <w:r w:rsidR="005D52E0" w:rsidRPr="004B5540">
        <w:rPr>
          <w:rFonts w:ascii="Calibri" w:hAnsi="Calibri" w:cs="Calibri"/>
          <w:sz w:val="22"/>
          <w:szCs w:val="22"/>
        </w:rPr>
        <w:t xml:space="preserve"> </w:t>
      </w:r>
    </w:p>
    <w:p w14:paraId="58D5E07D" w14:textId="77777777" w:rsidR="00055286" w:rsidRPr="004B5540" w:rsidRDefault="00055286" w:rsidP="00055286">
      <w:pPr>
        <w:rPr>
          <w:rFonts w:ascii="Calibri" w:hAnsi="Calibri" w:cs="Calibri"/>
          <w:sz w:val="22"/>
          <w:szCs w:val="22"/>
        </w:rPr>
      </w:pPr>
    </w:p>
    <w:p w14:paraId="201209EF" w14:textId="77777777" w:rsidR="00055286" w:rsidRPr="004B5540" w:rsidRDefault="00900174" w:rsidP="00055286">
      <w:pPr>
        <w:jc w:val="center"/>
        <w:rPr>
          <w:rFonts w:ascii="Calibri" w:hAnsi="Calibri" w:cs="Calibri"/>
          <w:b/>
          <w:sz w:val="22"/>
          <w:szCs w:val="22"/>
          <w:u w:val="single"/>
        </w:rPr>
      </w:pPr>
      <w:r w:rsidRPr="004B5540">
        <w:rPr>
          <w:rFonts w:ascii="Calibri" w:hAnsi="Calibri" w:cs="Calibri"/>
          <w:b/>
          <w:sz w:val="22"/>
          <w:szCs w:val="22"/>
          <w:u w:val="single"/>
        </w:rPr>
        <w:t>Key Points</w:t>
      </w:r>
      <w:r w:rsidR="00055286" w:rsidRPr="004B5540">
        <w:rPr>
          <w:rFonts w:ascii="Calibri" w:hAnsi="Calibri" w:cs="Calibri"/>
          <w:b/>
          <w:sz w:val="22"/>
          <w:szCs w:val="22"/>
          <w:u w:val="single"/>
        </w:rPr>
        <w:t xml:space="preserve"> </w:t>
      </w:r>
    </w:p>
    <w:p w14:paraId="6F13C63A" w14:textId="77777777" w:rsidR="00055286" w:rsidRPr="004B5540" w:rsidRDefault="00055286" w:rsidP="00055286">
      <w:pPr>
        <w:jc w:val="center"/>
        <w:rPr>
          <w:rFonts w:ascii="Calibri" w:hAnsi="Calibri" w:cs="Calibri"/>
          <w:b/>
          <w:sz w:val="22"/>
          <w:szCs w:val="22"/>
          <w:u w:val="single"/>
        </w:rPr>
      </w:pPr>
    </w:p>
    <w:p w14:paraId="64A885F2" w14:textId="3E237EF9" w:rsidR="00055286" w:rsidRPr="004B5540" w:rsidRDefault="00CB4CEB" w:rsidP="00055286">
      <w:pPr>
        <w:jc w:val="both"/>
        <w:rPr>
          <w:rFonts w:ascii="Calibri" w:hAnsi="Calibri" w:cs="Calibri"/>
          <w:sz w:val="22"/>
          <w:szCs w:val="22"/>
        </w:rPr>
      </w:pPr>
      <w:r w:rsidRPr="004B5540">
        <w:rPr>
          <w:rFonts w:ascii="Calibri" w:hAnsi="Calibri" w:cs="Calibri"/>
          <w:sz w:val="22"/>
          <w:szCs w:val="22"/>
        </w:rPr>
        <w:t>Campaign Teams</w:t>
      </w:r>
      <w:r w:rsidR="002A5E8E" w:rsidRPr="004B5540">
        <w:rPr>
          <w:rFonts w:ascii="Calibri" w:hAnsi="Calibri" w:cs="Calibri"/>
          <w:sz w:val="22"/>
          <w:szCs w:val="22"/>
        </w:rPr>
        <w:t xml:space="preserve"> are </w:t>
      </w:r>
      <w:r w:rsidR="00055286" w:rsidRPr="004B5540">
        <w:rPr>
          <w:rFonts w:ascii="Calibri" w:hAnsi="Calibri" w:cs="Calibri"/>
          <w:sz w:val="22"/>
          <w:szCs w:val="22"/>
        </w:rPr>
        <w:t xml:space="preserve">required to provide up to </w:t>
      </w:r>
      <w:r w:rsidR="00C44291" w:rsidRPr="004B5540">
        <w:rPr>
          <w:rFonts w:ascii="Calibri" w:hAnsi="Calibri" w:cs="Calibri"/>
          <w:sz w:val="22"/>
          <w:szCs w:val="22"/>
        </w:rPr>
        <w:t xml:space="preserve">a </w:t>
      </w:r>
      <w:r w:rsidR="005C10E2" w:rsidRPr="004B5540">
        <w:rPr>
          <w:rFonts w:ascii="Calibri" w:hAnsi="Calibri" w:cs="Calibri"/>
          <w:sz w:val="22"/>
          <w:szCs w:val="22"/>
        </w:rPr>
        <w:t>three-page</w:t>
      </w:r>
      <w:r w:rsidR="00055286" w:rsidRPr="004B5540">
        <w:rPr>
          <w:rFonts w:ascii="Calibri" w:hAnsi="Calibri" w:cs="Calibri"/>
          <w:sz w:val="22"/>
          <w:szCs w:val="22"/>
        </w:rPr>
        <w:t xml:space="preserve"> </w:t>
      </w:r>
      <w:r w:rsidR="00900174" w:rsidRPr="004B5540">
        <w:rPr>
          <w:rFonts w:ascii="Calibri" w:hAnsi="Calibri" w:cs="Calibri"/>
          <w:sz w:val="22"/>
          <w:szCs w:val="22"/>
        </w:rPr>
        <w:t xml:space="preserve">Key Points document </w:t>
      </w:r>
      <w:r w:rsidR="00055286" w:rsidRPr="004B5540">
        <w:rPr>
          <w:rFonts w:ascii="Calibri" w:hAnsi="Calibri" w:cs="Calibri"/>
          <w:sz w:val="22"/>
          <w:szCs w:val="22"/>
        </w:rPr>
        <w:t xml:space="preserve">A4 </w:t>
      </w:r>
      <w:r w:rsidR="00900174" w:rsidRPr="004B5540">
        <w:rPr>
          <w:rFonts w:ascii="Calibri" w:hAnsi="Calibri" w:cs="Calibri"/>
          <w:sz w:val="22"/>
          <w:szCs w:val="22"/>
        </w:rPr>
        <w:t xml:space="preserve">(portrait). </w:t>
      </w:r>
      <w:r w:rsidR="002A5E8E" w:rsidRPr="004B5540">
        <w:rPr>
          <w:rFonts w:ascii="Calibri" w:hAnsi="Calibri" w:cs="Calibri"/>
          <w:sz w:val="22"/>
          <w:szCs w:val="22"/>
        </w:rPr>
        <w:t xml:space="preserve">The </w:t>
      </w:r>
      <w:r w:rsidR="00900174" w:rsidRPr="004B5540">
        <w:rPr>
          <w:rFonts w:ascii="Calibri" w:hAnsi="Calibri" w:cs="Calibri"/>
          <w:sz w:val="22"/>
          <w:szCs w:val="22"/>
        </w:rPr>
        <w:t>key points</w:t>
      </w:r>
      <w:r w:rsidR="00055286" w:rsidRPr="004B5540">
        <w:rPr>
          <w:rFonts w:ascii="Calibri" w:hAnsi="Calibri" w:cs="Calibri"/>
          <w:sz w:val="22"/>
          <w:szCs w:val="22"/>
        </w:rPr>
        <w:t xml:space="preserve"> must be emailed to </w:t>
      </w:r>
      <w:hyperlink r:id="rId15" w:history="1">
        <w:r w:rsidR="00AD7E18" w:rsidRPr="004B5540">
          <w:rPr>
            <w:rStyle w:val="Hyperlink"/>
            <w:rFonts w:ascii="Calibri" w:hAnsi="Calibri" w:cs="Calibri"/>
            <w:sz w:val="22"/>
            <w:szCs w:val="22"/>
          </w:rPr>
          <w:t>su-elections@leicester.ac.uk</w:t>
        </w:r>
      </w:hyperlink>
      <w:r w:rsidR="00AD7E18" w:rsidRPr="004B5540">
        <w:rPr>
          <w:rFonts w:ascii="Calibri" w:hAnsi="Calibri" w:cs="Calibri"/>
          <w:sz w:val="22"/>
          <w:szCs w:val="22"/>
        </w:rPr>
        <w:t xml:space="preserve">  in </w:t>
      </w:r>
      <w:r w:rsidR="006C188E" w:rsidRPr="004B5540">
        <w:rPr>
          <w:rFonts w:ascii="Calibri" w:hAnsi="Calibri" w:cs="Calibri"/>
          <w:sz w:val="22"/>
          <w:szCs w:val="22"/>
        </w:rPr>
        <w:t xml:space="preserve">PDF format </w:t>
      </w:r>
      <w:r w:rsidR="00AD7E18" w:rsidRPr="004B5540">
        <w:rPr>
          <w:rFonts w:ascii="Calibri" w:hAnsi="Calibri" w:cs="Calibri"/>
          <w:sz w:val="22"/>
          <w:szCs w:val="22"/>
        </w:rPr>
        <w:t xml:space="preserve">by </w:t>
      </w:r>
      <w:r w:rsidR="005D52E0" w:rsidRPr="004B5540">
        <w:rPr>
          <w:rFonts w:ascii="Calibri" w:hAnsi="Calibri" w:cs="Calibri"/>
          <w:sz w:val="22"/>
          <w:szCs w:val="22"/>
        </w:rPr>
        <w:t>5</w:t>
      </w:r>
      <w:r w:rsidR="00AD7E18" w:rsidRPr="004B5540">
        <w:rPr>
          <w:rFonts w:ascii="Calibri" w:hAnsi="Calibri" w:cs="Calibri"/>
          <w:sz w:val="22"/>
          <w:szCs w:val="22"/>
        </w:rPr>
        <w:t>.00</w:t>
      </w:r>
      <w:r w:rsidR="005D52E0" w:rsidRPr="004B5540">
        <w:rPr>
          <w:rFonts w:ascii="Calibri" w:hAnsi="Calibri" w:cs="Calibri"/>
          <w:sz w:val="22"/>
          <w:szCs w:val="22"/>
        </w:rPr>
        <w:t>pm</w:t>
      </w:r>
      <w:r w:rsidR="00AD7E18" w:rsidRPr="004B5540">
        <w:rPr>
          <w:rFonts w:ascii="Calibri" w:hAnsi="Calibri" w:cs="Calibri"/>
          <w:sz w:val="22"/>
          <w:szCs w:val="22"/>
        </w:rPr>
        <w:t xml:space="preserve"> on</w:t>
      </w:r>
      <w:r w:rsidR="005D52E0" w:rsidRPr="004B5540">
        <w:rPr>
          <w:rFonts w:ascii="Calibri" w:hAnsi="Calibri" w:cs="Calibri"/>
          <w:sz w:val="22"/>
          <w:szCs w:val="22"/>
        </w:rPr>
        <w:t xml:space="preserve"> Wednesday 14 January</w:t>
      </w:r>
      <w:r w:rsidR="00AD7E18" w:rsidRPr="004B5540">
        <w:rPr>
          <w:rFonts w:ascii="Calibri" w:hAnsi="Calibri" w:cs="Calibri"/>
          <w:sz w:val="22"/>
          <w:szCs w:val="22"/>
        </w:rPr>
        <w:t>.</w:t>
      </w:r>
      <w:r w:rsidR="00055286" w:rsidRPr="004B5540">
        <w:rPr>
          <w:rFonts w:ascii="Calibri" w:hAnsi="Calibri" w:cs="Calibri"/>
          <w:sz w:val="22"/>
          <w:szCs w:val="22"/>
        </w:rPr>
        <w:t xml:space="preserve"> </w:t>
      </w:r>
      <w:r w:rsidR="00AD7E18" w:rsidRPr="004B5540">
        <w:rPr>
          <w:rFonts w:ascii="Calibri" w:hAnsi="Calibri" w:cs="Calibri"/>
          <w:sz w:val="22"/>
          <w:szCs w:val="22"/>
        </w:rPr>
        <w:t xml:space="preserve"> All points made within </w:t>
      </w:r>
      <w:r w:rsidR="005C10E2" w:rsidRPr="004B5540">
        <w:rPr>
          <w:rFonts w:ascii="Calibri" w:hAnsi="Calibri" w:cs="Calibri"/>
          <w:sz w:val="22"/>
          <w:szCs w:val="22"/>
        </w:rPr>
        <w:t>this</w:t>
      </w:r>
      <w:r w:rsidR="00AD7E18" w:rsidRPr="004B5540">
        <w:rPr>
          <w:rFonts w:ascii="Calibri" w:hAnsi="Calibri" w:cs="Calibri"/>
          <w:sz w:val="22"/>
          <w:szCs w:val="22"/>
        </w:rPr>
        <w:t xml:space="preserve"> submission should also </w:t>
      </w:r>
      <w:r w:rsidR="00DB0481" w:rsidRPr="004B5540">
        <w:rPr>
          <w:rFonts w:ascii="Calibri" w:hAnsi="Calibri" w:cs="Calibri"/>
          <w:sz w:val="22"/>
          <w:szCs w:val="22"/>
        </w:rPr>
        <w:t>include citations for the figures and facts th</w:t>
      </w:r>
      <w:r w:rsidR="00AD7E18" w:rsidRPr="004B5540">
        <w:rPr>
          <w:rFonts w:ascii="Calibri" w:hAnsi="Calibri" w:cs="Calibri"/>
          <w:sz w:val="22"/>
          <w:szCs w:val="22"/>
        </w:rPr>
        <w:t xml:space="preserve">at </w:t>
      </w:r>
      <w:r w:rsidR="005D52E0" w:rsidRPr="004B5540">
        <w:rPr>
          <w:rFonts w:ascii="Calibri" w:hAnsi="Calibri" w:cs="Calibri"/>
          <w:sz w:val="22"/>
          <w:szCs w:val="22"/>
        </w:rPr>
        <w:t>are</w:t>
      </w:r>
      <w:r w:rsidR="00AD7E18" w:rsidRPr="004B5540">
        <w:rPr>
          <w:rFonts w:ascii="Calibri" w:hAnsi="Calibri" w:cs="Calibri"/>
          <w:sz w:val="22"/>
          <w:szCs w:val="22"/>
        </w:rPr>
        <w:t xml:space="preserve"> use</w:t>
      </w:r>
      <w:r w:rsidR="005D52E0" w:rsidRPr="004B5540">
        <w:rPr>
          <w:rFonts w:ascii="Calibri" w:hAnsi="Calibri" w:cs="Calibri"/>
          <w:sz w:val="22"/>
          <w:szCs w:val="22"/>
        </w:rPr>
        <w:t>d</w:t>
      </w:r>
      <w:r w:rsidR="00DB0481" w:rsidRPr="004B5540">
        <w:rPr>
          <w:rFonts w:ascii="Calibri" w:hAnsi="Calibri" w:cs="Calibri"/>
          <w:sz w:val="22"/>
          <w:szCs w:val="22"/>
        </w:rPr>
        <w:t>.</w:t>
      </w:r>
      <w:r w:rsidR="005D52E0" w:rsidRPr="004B5540">
        <w:rPr>
          <w:rFonts w:ascii="Calibri" w:hAnsi="Calibri" w:cs="Calibri"/>
          <w:sz w:val="22"/>
          <w:szCs w:val="22"/>
        </w:rPr>
        <w:t xml:space="preserve"> </w:t>
      </w:r>
    </w:p>
    <w:p w14:paraId="30277DE4" w14:textId="77777777" w:rsidR="00055286" w:rsidRPr="004B5540" w:rsidRDefault="00055286" w:rsidP="00055286">
      <w:pPr>
        <w:jc w:val="center"/>
        <w:rPr>
          <w:rFonts w:ascii="Calibri" w:hAnsi="Calibri" w:cs="Calibri"/>
          <w:b/>
          <w:sz w:val="22"/>
          <w:szCs w:val="22"/>
          <w:u w:val="single"/>
        </w:rPr>
      </w:pPr>
    </w:p>
    <w:p w14:paraId="761559A9" w14:textId="77777777" w:rsidR="00FF7994" w:rsidRPr="004B5540" w:rsidRDefault="00FF7994" w:rsidP="00055286">
      <w:pPr>
        <w:jc w:val="center"/>
        <w:rPr>
          <w:rFonts w:ascii="Calibri" w:hAnsi="Calibri" w:cs="Calibri"/>
          <w:b/>
          <w:sz w:val="22"/>
          <w:szCs w:val="22"/>
          <w:u w:val="single"/>
        </w:rPr>
      </w:pPr>
    </w:p>
    <w:p w14:paraId="2C1D8D53" w14:textId="77777777" w:rsidR="00FF7994" w:rsidRPr="004B5540" w:rsidRDefault="00FF7994" w:rsidP="00055286">
      <w:pPr>
        <w:jc w:val="center"/>
        <w:rPr>
          <w:rFonts w:ascii="Calibri" w:hAnsi="Calibri" w:cs="Calibri"/>
          <w:b/>
          <w:sz w:val="22"/>
          <w:szCs w:val="22"/>
          <w:u w:val="single"/>
        </w:rPr>
      </w:pPr>
    </w:p>
    <w:p w14:paraId="04C37668" w14:textId="77777777" w:rsidR="00D729EE" w:rsidRPr="004B5540" w:rsidRDefault="00BF1B0A" w:rsidP="00055286">
      <w:pPr>
        <w:jc w:val="center"/>
        <w:rPr>
          <w:rFonts w:ascii="Calibri" w:hAnsi="Calibri" w:cs="Calibri"/>
          <w:b/>
          <w:sz w:val="22"/>
          <w:szCs w:val="22"/>
          <w:u w:val="single"/>
        </w:rPr>
      </w:pPr>
      <w:r w:rsidRPr="004B5540">
        <w:rPr>
          <w:rFonts w:ascii="Calibri" w:hAnsi="Calibri" w:cs="Calibri"/>
          <w:b/>
          <w:sz w:val="22"/>
          <w:szCs w:val="22"/>
          <w:u w:val="single"/>
        </w:rPr>
        <w:t>250</w:t>
      </w:r>
      <w:r w:rsidR="00D729EE" w:rsidRPr="004B5540">
        <w:rPr>
          <w:rFonts w:ascii="Calibri" w:hAnsi="Calibri" w:cs="Calibri"/>
          <w:b/>
          <w:sz w:val="22"/>
          <w:szCs w:val="22"/>
          <w:u w:val="single"/>
        </w:rPr>
        <w:t xml:space="preserve"> Words</w:t>
      </w:r>
    </w:p>
    <w:p w14:paraId="59A231AC" w14:textId="77777777" w:rsidR="00D729EE" w:rsidRPr="004B5540" w:rsidRDefault="00D729EE" w:rsidP="00055286">
      <w:pPr>
        <w:jc w:val="center"/>
        <w:rPr>
          <w:rFonts w:ascii="Calibri" w:hAnsi="Calibri" w:cs="Calibri"/>
          <w:b/>
          <w:sz w:val="22"/>
          <w:szCs w:val="22"/>
          <w:u w:val="single"/>
        </w:rPr>
      </w:pPr>
    </w:p>
    <w:p w14:paraId="3E586EAC" w14:textId="77777777" w:rsidR="00063BEF" w:rsidRPr="004B5540" w:rsidRDefault="00BF781B" w:rsidP="00063BEF">
      <w:pPr>
        <w:rPr>
          <w:rFonts w:ascii="Calibri" w:hAnsi="Calibri" w:cs="Calibri"/>
          <w:sz w:val="22"/>
          <w:szCs w:val="22"/>
        </w:rPr>
      </w:pPr>
      <w:r w:rsidRPr="004B5540">
        <w:rPr>
          <w:rFonts w:ascii="Calibri" w:hAnsi="Calibri" w:cs="Calibri"/>
          <w:sz w:val="22"/>
          <w:szCs w:val="22"/>
        </w:rPr>
        <w:t>Campaig</w:t>
      </w:r>
      <w:r w:rsidR="00CB4CEB" w:rsidRPr="004B5540">
        <w:rPr>
          <w:rFonts w:ascii="Calibri" w:hAnsi="Calibri" w:cs="Calibri"/>
          <w:sz w:val="22"/>
          <w:szCs w:val="22"/>
        </w:rPr>
        <w:t xml:space="preserve">n Teams </w:t>
      </w:r>
      <w:r w:rsidRPr="004B5540">
        <w:rPr>
          <w:rFonts w:ascii="Calibri" w:hAnsi="Calibri" w:cs="Calibri"/>
          <w:sz w:val="22"/>
          <w:szCs w:val="22"/>
        </w:rPr>
        <w:t xml:space="preserve">have </w:t>
      </w:r>
      <w:r w:rsidR="00CB4CEB" w:rsidRPr="004B5540">
        <w:rPr>
          <w:rFonts w:ascii="Calibri" w:hAnsi="Calibri" w:cs="Calibri"/>
          <w:sz w:val="22"/>
          <w:szCs w:val="22"/>
        </w:rPr>
        <w:t xml:space="preserve">the opportunity to provide a </w:t>
      </w:r>
      <w:r w:rsidR="005C10E2" w:rsidRPr="004B5540">
        <w:rPr>
          <w:rFonts w:ascii="Calibri" w:hAnsi="Calibri" w:cs="Calibri"/>
          <w:sz w:val="22"/>
          <w:szCs w:val="22"/>
        </w:rPr>
        <w:t>250-word</w:t>
      </w:r>
      <w:r w:rsidR="00063BEF" w:rsidRPr="004B5540">
        <w:rPr>
          <w:rFonts w:ascii="Calibri" w:hAnsi="Calibri" w:cs="Calibri"/>
          <w:sz w:val="22"/>
          <w:szCs w:val="22"/>
        </w:rPr>
        <w:t xml:space="preserve"> summary of the key points</w:t>
      </w:r>
      <w:r w:rsidR="002A5E8E" w:rsidRPr="004B5540">
        <w:rPr>
          <w:rFonts w:ascii="Calibri" w:hAnsi="Calibri" w:cs="Calibri"/>
          <w:sz w:val="22"/>
          <w:szCs w:val="22"/>
        </w:rPr>
        <w:t xml:space="preserve"> of the campaign</w:t>
      </w:r>
      <w:r w:rsidR="00063BEF" w:rsidRPr="004B5540">
        <w:rPr>
          <w:rFonts w:ascii="Calibri" w:hAnsi="Calibri" w:cs="Calibri"/>
          <w:sz w:val="22"/>
          <w:szCs w:val="22"/>
        </w:rPr>
        <w:t xml:space="preserve">. This should be in bullet point </w:t>
      </w:r>
      <w:r w:rsidR="005C10E2" w:rsidRPr="004B5540">
        <w:rPr>
          <w:rFonts w:ascii="Calibri" w:hAnsi="Calibri" w:cs="Calibri"/>
          <w:sz w:val="22"/>
          <w:szCs w:val="22"/>
        </w:rPr>
        <w:t>form and</w:t>
      </w:r>
      <w:r w:rsidR="00063BEF" w:rsidRPr="004B5540">
        <w:rPr>
          <w:rFonts w:ascii="Calibri" w:hAnsi="Calibri" w:cs="Calibri"/>
          <w:sz w:val="22"/>
          <w:szCs w:val="22"/>
        </w:rPr>
        <w:t xml:space="preserve"> can include a link to a</w:t>
      </w:r>
      <w:r w:rsidR="00301656" w:rsidRPr="004B5540">
        <w:rPr>
          <w:rFonts w:ascii="Calibri" w:hAnsi="Calibri" w:cs="Calibri"/>
          <w:sz w:val="22"/>
          <w:szCs w:val="22"/>
        </w:rPr>
        <w:t xml:space="preserve"> chosen page</w:t>
      </w:r>
      <w:r w:rsidR="00063BEF" w:rsidRPr="004B5540">
        <w:rPr>
          <w:rFonts w:ascii="Calibri" w:hAnsi="Calibri" w:cs="Calibri"/>
          <w:sz w:val="22"/>
          <w:szCs w:val="22"/>
        </w:rPr>
        <w:t>.  This will be placed on the Union website and also shown within the voting p</w:t>
      </w:r>
      <w:r w:rsidR="00900174" w:rsidRPr="004B5540">
        <w:rPr>
          <w:rFonts w:ascii="Calibri" w:hAnsi="Calibri" w:cs="Calibri"/>
          <w:sz w:val="22"/>
          <w:szCs w:val="22"/>
        </w:rPr>
        <w:t xml:space="preserve">ages.  </w:t>
      </w:r>
      <w:r w:rsidR="007F5786" w:rsidRPr="004B5540">
        <w:rPr>
          <w:rFonts w:ascii="Calibri" w:hAnsi="Calibri" w:cs="Calibri"/>
          <w:sz w:val="22"/>
          <w:szCs w:val="22"/>
        </w:rPr>
        <w:t xml:space="preserve">All points made within </w:t>
      </w:r>
      <w:r w:rsidR="005C10E2" w:rsidRPr="004B5540">
        <w:rPr>
          <w:rFonts w:ascii="Calibri" w:hAnsi="Calibri" w:cs="Calibri"/>
          <w:sz w:val="22"/>
          <w:szCs w:val="22"/>
        </w:rPr>
        <w:t>this</w:t>
      </w:r>
      <w:r w:rsidR="007F5786" w:rsidRPr="004B5540">
        <w:rPr>
          <w:rFonts w:ascii="Calibri" w:hAnsi="Calibri" w:cs="Calibri"/>
          <w:sz w:val="22"/>
          <w:szCs w:val="22"/>
        </w:rPr>
        <w:t xml:space="preserve"> </w:t>
      </w:r>
      <w:r w:rsidR="007F5786" w:rsidRPr="004B5540">
        <w:rPr>
          <w:rFonts w:ascii="Calibri" w:hAnsi="Calibri" w:cs="Calibri"/>
          <w:sz w:val="22"/>
          <w:szCs w:val="22"/>
        </w:rPr>
        <w:lastRenderedPageBreak/>
        <w:t xml:space="preserve">submission should also include citations for the figures and facts that you use, these will not be included within the word count. </w:t>
      </w:r>
      <w:r w:rsidR="00900174" w:rsidRPr="004B5540">
        <w:rPr>
          <w:rFonts w:ascii="Calibri" w:hAnsi="Calibri" w:cs="Calibri"/>
          <w:sz w:val="22"/>
          <w:szCs w:val="22"/>
        </w:rPr>
        <w:t>In addition</w:t>
      </w:r>
      <w:r w:rsidR="00301656" w:rsidRPr="004B5540">
        <w:rPr>
          <w:rFonts w:ascii="Calibri" w:hAnsi="Calibri" w:cs="Calibri"/>
          <w:sz w:val="22"/>
          <w:szCs w:val="22"/>
        </w:rPr>
        <w:t>,</w:t>
      </w:r>
      <w:r w:rsidR="00900174" w:rsidRPr="004B5540">
        <w:rPr>
          <w:rFonts w:ascii="Calibri" w:hAnsi="Calibri" w:cs="Calibri"/>
          <w:sz w:val="22"/>
          <w:szCs w:val="22"/>
        </w:rPr>
        <w:t xml:space="preserve"> a photograph/logo representing each side of t</w:t>
      </w:r>
      <w:r w:rsidR="00301656" w:rsidRPr="004B5540">
        <w:rPr>
          <w:rFonts w:ascii="Calibri" w:hAnsi="Calibri" w:cs="Calibri"/>
          <w:sz w:val="22"/>
          <w:szCs w:val="22"/>
        </w:rPr>
        <w:t>he campaign can be submitted.  This</w:t>
      </w:r>
      <w:r w:rsidR="00900174" w:rsidRPr="004B5540">
        <w:rPr>
          <w:rFonts w:ascii="Calibri" w:hAnsi="Calibri" w:cs="Calibri"/>
          <w:sz w:val="22"/>
          <w:szCs w:val="22"/>
        </w:rPr>
        <w:t xml:space="preserve"> needs to meet the following </w:t>
      </w:r>
      <w:r w:rsidR="005C10E2" w:rsidRPr="004B5540">
        <w:rPr>
          <w:rFonts w:ascii="Calibri" w:hAnsi="Calibri" w:cs="Calibri"/>
          <w:sz w:val="22"/>
          <w:szCs w:val="22"/>
        </w:rPr>
        <w:t>criteria: -</w:t>
      </w:r>
      <w:r w:rsidR="00900174" w:rsidRPr="004B5540">
        <w:rPr>
          <w:rFonts w:ascii="Calibri" w:hAnsi="Calibri" w:cs="Calibri"/>
          <w:sz w:val="22"/>
          <w:szCs w:val="22"/>
        </w:rPr>
        <w:t xml:space="preserve"> </w:t>
      </w:r>
    </w:p>
    <w:p w14:paraId="619A987F" w14:textId="77777777" w:rsidR="00900174" w:rsidRPr="004B5540" w:rsidRDefault="00900174" w:rsidP="00063BEF">
      <w:pPr>
        <w:rPr>
          <w:rFonts w:ascii="Calibri" w:hAnsi="Calibri" w:cs="Calibri"/>
          <w:sz w:val="22"/>
          <w:szCs w:val="22"/>
        </w:rPr>
      </w:pPr>
    </w:p>
    <w:p w14:paraId="02D91C14" w14:textId="5E3A4DA2" w:rsidR="00D60A7B" w:rsidRPr="004B5540" w:rsidRDefault="00D60A7B" w:rsidP="007F5786">
      <w:pPr>
        <w:numPr>
          <w:ilvl w:val="0"/>
          <w:numId w:val="16"/>
        </w:numPr>
        <w:rPr>
          <w:rFonts w:ascii="Calibri" w:hAnsi="Calibri" w:cs="Calibri"/>
          <w:sz w:val="22"/>
          <w:szCs w:val="22"/>
        </w:rPr>
      </w:pPr>
      <w:r w:rsidRPr="004B5540">
        <w:rPr>
          <w:rFonts w:ascii="Calibri" w:hAnsi="Calibri"/>
          <w:sz w:val="22"/>
          <w:szCs w:val="22"/>
        </w:rPr>
        <w:t>Portrait – JPEG format maximum size of 1MB (for website</w:t>
      </w:r>
      <w:r w:rsidR="007F5786" w:rsidRPr="004B5540">
        <w:rPr>
          <w:rFonts w:ascii="Calibri" w:hAnsi="Calibri"/>
          <w:sz w:val="22"/>
          <w:szCs w:val="22"/>
        </w:rPr>
        <w:t>)</w:t>
      </w:r>
    </w:p>
    <w:p w14:paraId="5E16D9DF" w14:textId="77777777" w:rsidR="00063BEF" w:rsidRPr="004B5540" w:rsidRDefault="00063BEF" w:rsidP="00063BEF">
      <w:pPr>
        <w:rPr>
          <w:rFonts w:ascii="Calibri" w:hAnsi="Calibri" w:cs="Calibri"/>
          <w:sz w:val="22"/>
          <w:szCs w:val="22"/>
        </w:rPr>
      </w:pPr>
    </w:p>
    <w:p w14:paraId="2DB1191B" w14:textId="1E1D8F91" w:rsidR="00063BEF" w:rsidRPr="004B5540" w:rsidRDefault="009A4D81" w:rsidP="00063BEF">
      <w:pPr>
        <w:rPr>
          <w:rFonts w:ascii="Calibri" w:hAnsi="Calibri" w:cs="Calibri"/>
          <w:sz w:val="22"/>
          <w:szCs w:val="22"/>
        </w:rPr>
      </w:pPr>
      <w:r w:rsidRPr="004B5540">
        <w:rPr>
          <w:rFonts w:ascii="Calibri" w:hAnsi="Calibri" w:cs="Calibri"/>
          <w:sz w:val="22"/>
          <w:szCs w:val="22"/>
        </w:rPr>
        <w:t>If</w:t>
      </w:r>
      <w:r w:rsidR="00063BEF" w:rsidRPr="004B5540">
        <w:rPr>
          <w:rFonts w:ascii="Calibri" w:hAnsi="Calibri" w:cs="Calibri"/>
          <w:sz w:val="22"/>
          <w:szCs w:val="22"/>
        </w:rPr>
        <w:t xml:space="preserve"> the word count </w:t>
      </w:r>
      <w:r w:rsidR="002A5E8E" w:rsidRPr="004B5540">
        <w:rPr>
          <w:rFonts w:ascii="Calibri" w:hAnsi="Calibri" w:cs="Calibri"/>
          <w:sz w:val="22"/>
          <w:szCs w:val="22"/>
        </w:rPr>
        <w:t xml:space="preserve">is exceeded </w:t>
      </w:r>
      <w:r w:rsidR="00CB4CEB" w:rsidRPr="004B5540">
        <w:rPr>
          <w:rFonts w:ascii="Calibri" w:hAnsi="Calibri" w:cs="Calibri"/>
          <w:sz w:val="22"/>
          <w:szCs w:val="22"/>
        </w:rPr>
        <w:t>only the first 250</w:t>
      </w:r>
      <w:r w:rsidR="00063BEF" w:rsidRPr="004B5540">
        <w:rPr>
          <w:rFonts w:ascii="Calibri" w:hAnsi="Calibri" w:cs="Calibri"/>
          <w:sz w:val="22"/>
          <w:szCs w:val="22"/>
        </w:rPr>
        <w:t xml:space="preserve"> words will be used. </w:t>
      </w:r>
      <w:r w:rsidRPr="004B5540">
        <w:rPr>
          <w:rFonts w:ascii="Calibri" w:hAnsi="Calibri" w:cs="Calibri"/>
          <w:sz w:val="22"/>
          <w:szCs w:val="22"/>
        </w:rPr>
        <w:t>Submissions</w:t>
      </w:r>
      <w:r w:rsidR="00063BEF" w:rsidRPr="004B5540">
        <w:rPr>
          <w:rFonts w:ascii="Calibri" w:hAnsi="Calibri" w:cs="Calibri"/>
          <w:sz w:val="22"/>
          <w:szCs w:val="22"/>
        </w:rPr>
        <w:t xml:space="preserve"> should be emailed to </w:t>
      </w:r>
      <w:hyperlink r:id="rId16" w:history="1">
        <w:r w:rsidR="00D60A7B" w:rsidRPr="004B5540">
          <w:rPr>
            <w:rStyle w:val="Hyperlink"/>
            <w:rFonts w:ascii="Calibri" w:hAnsi="Calibri" w:cs="Calibri"/>
            <w:sz w:val="22"/>
            <w:szCs w:val="22"/>
          </w:rPr>
          <w:t>su-elections@leicester.ac.uk</w:t>
        </w:r>
      </w:hyperlink>
      <w:r w:rsidR="007F5786" w:rsidRPr="004B5540">
        <w:rPr>
          <w:rFonts w:ascii="Calibri" w:hAnsi="Calibri" w:cs="Calibri"/>
          <w:sz w:val="22"/>
          <w:szCs w:val="22"/>
        </w:rPr>
        <w:t xml:space="preserve"> before </w:t>
      </w:r>
      <w:r w:rsidR="004471AF" w:rsidRPr="004B5540">
        <w:rPr>
          <w:rFonts w:ascii="Calibri" w:hAnsi="Calibri" w:cs="Calibri"/>
          <w:sz w:val="22"/>
          <w:szCs w:val="22"/>
        </w:rPr>
        <w:t>5</w:t>
      </w:r>
      <w:r w:rsidR="00063BEF" w:rsidRPr="004B5540">
        <w:rPr>
          <w:rFonts w:ascii="Calibri" w:hAnsi="Calibri" w:cs="Calibri"/>
          <w:sz w:val="22"/>
          <w:szCs w:val="22"/>
        </w:rPr>
        <w:t xml:space="preserve"> </w:t>
      </w:r>
      <w:r w:rsidR="004471AF" w:rsidRPr="004B5540">
        <w:rPr>
          <w:rFonts w:ascii="Calibri" w:hAnsi="Calibri" w:cs="Calibri"/>
          <w:sz w:val="22"/>
          <w:szCs w:val="22"/>
        </w:rPr>
        <w:t>pm</w:t>
      </w:r>
      <w:r w:rsidR="00063BEF" w:rsidRPr="004B5540">
        <w:rPr>
          <w:rFonts w:ascii="Calibri" w:hAnsi="Calibri" w:cs="Calibri"/>
          <w:sz w:val="22"/>
          <w:szCs w:val="22"/>
        </w:rPr>
        <w:t xml:space="preserve"> on</w:t>
      </w:r>
      <w:r w:rsidR="004471AF" w:rsidRPr="004B5540">
        <w:rPr>
          <w:rFonts w:ascii="Calibri" w:hAnsi="Calibri" w:cs="Calibri"/>
          <w:sz w:val="22"/>
          <w:szCs w:val="22"/>
        </w:rPr>
        <w:t xml:space="preserve"> Wednesday</w:t>
      </w:r>
      <w:r w:rsidR="007F5786" w:rsidRPr="004B5540">
        <w:rPr>
          <w:rFonts w:ascii="Calibri" w:hAnsi="Calibri" w:cs="Calibri"/>
          <w:sz w:val="22"/>
          <w:szCs w:val="22"/>
        </w:rPr>
        <w:t xml:space="preserve"> 1</w:t>
      </w:r>
      <w:r w:rsidR="004471AF" w:rsidRPr="004B5540">
        <w:rPr>
          <w:rFonts w:ascii="Calibri" w:hAnsi="Calibri" w:cs="Calibri"/>
          <w:sz w:val="22"/>
          <w:szCs w:val="22"/>
        </w:rPr>
        <w:t>4</w:t>
      </w:r>
      <w:r w:rsidR="007F5786" w:rsidRPr="004B5540">
        <w:rPr>
          <w:rFonts w:ascii="Calibri" w:hAnsi="Calibri" w:cs="Calibri"/>
          <w:sz w:val="22"/>
          <w:szCs w:val="22"/>
        </w:rPr>
        <w:t xml:space="preserve"> </w:t>
      </w:r>
      <w:r w:rsidR="004471AF" w:rsidRPr="004B5540">
        <w:rPr>
          <w:rFonts w:ascii="Calibri" w:hAnsi="Calibri" w:cs="Calibri"/>
          <w:sz w:val="22"/>
          <w:szCs w:val="22"/>
        </w:rPr>
        <w:t>January</w:t>
      </w:r>
      <w:r w:rsidR="002A5E8E" w:rsidRPr="004B5540">
        <w:rPr>
          <w:rFonts w:ascii="Calibri" w:hAnsi="Calibri" w:cs="Calibri"/>
          <w:sz w:val="22"/>
          <w:szCs w:val="22"/>
        </w:rPr>
        <w:t xml:space="preserve">. </w:t>
      </w:r>
      <w:r w:rsidR="00063BEF" w:rsidRPr="004B5540">
        <w:rPr>
          <w:rFonts w:ascii="Calibri" w:hAnsi="Calibri" w:cs="Calibri"/>
          <w:sz w:val="22"/>
          <w:szCs w:val="22"/>
        </w:rPr>
        <w:t xml:space="preserve"> </w:t>
      </w:r>
    </w:p>
    <w:p w14:paraId="7E1CEA29" w14:textId="75B9EA8C" w:rsidR="002A5E8E" w:rsidRPr="004B5540" w:rsidRDefault="002A5E8E" w:rsidP="005D52E0">
      <w:pPr>
        <w:rPr>
          <w:rFonts w:ascii="Calibri" w:hAnsi="Calibri" w:cs="Calibri"/>
          <w:b/>
          <w:sz w:val="22"/>
          <w:szCs w:val="22"/>
          <w:u w:val="single"/>
        </w:rPr>
      </w:pPr>
    </w:p>
    <w:p w14:paraId="3650206E" w14:textId="51ECA247" w:rsidR="00D0221C" w:rsidRPr="004B5540" w:rsidRDefault="00D0221C" w:rsidP="006C4F86">
      <w:pPr>
        <w:jc w:val="center"/>
        <w:rPr>
          <w:rFonts w:ascii="Calibri" w:hAnsi="Calibri"/>
          <w:b/>
          <w:bCs/>
          <w:sz w:val="22"/>
          <w:szCs w:val="22"/>
        </w:rPr>
      </w:pPr>
    </w:p>
    <w:p w14:paraId="7E1A6856" w14:textId="71969949" w:rsidR="005D52E0" w:rsidRPr="004B5540" w:rsidRDefault="005D52E0" w:rsidP="006C4F86">
      <w:pPr>
        <w:jc w:val="center"/>
        <w:rPr>
          <w:rFonts w:ascii="Calibri" w:hAnsi="Calibri"/>
          <w:b/>
          <w:bCs/>
          <w:sz w:val="22"/>
          <w:szCs w:val="22"/>
          <w:u w:val="single"/>
        </w:rPr>
      </w:pPr>
      <w:r w:rsidRPr="004B5540">
        <w:rPr>
          <w:rFonts w:ascii="Calibri" w:hAnsi="Calibri"/>
          <w:b/>
          <w:bCs/>
          <w:sz w:val="22"/>
          <w:szCs w:val="22"/>
          <w:u w:val="single"/>
        </w:rPr>
        <w:t>Independent Fact Checker</w:t>
      </w:r>
    </w:p>
    <w:p w14:paraId="39838A38" w14:textId="065A5433" w:rsidR="005D52E0" w:rsidRPr="004B5540" w:rsidRDefault="005D52E0" w:rsidP="005D52E0">
      <w:pPr>
        <w:rPr>
          <w:rFonts w:ascii="Calibri" w:hAnsi="Calibri"/>
          <w:b/>
          <w:bCs/>
          <w:sz w:val="22"/>
          <w:szCs w:val="22"/>
        </w:rPr>
      </w:pPr>
    </w:p>
    <w:p w14:paraId="74155AB8" w14:textId="77777777" w:rsidR="005D52E0" w:rsidRPr="004B5540" w:rsidRDefault="005D52E0" w:rsidP="005D52E0">
      <w:pPr>
        <w:rPr>
          <w:rFonts w:ascii="Calibri" w:hAnsi="Calibri"/>
          <w:sz w:val="22"/>
          <w:szCs w:val="22"/>
        </w:rPr>
      </w:pPr>
      <w:r w:rsidRPr="004B5540">
        <w:rPr>
          <w:rFonts w:ascii="Calibri" w:hAnsi="Calibri"/>
          <w:sz w:val="22"/>
          <w:szCs w:val="22"/>
        </w:rPr>
        <w:t xml:space="preserve">Following the submission of the campaign materials including the Key Points and 250 word summaries an </w:t>
      </w:r>
      <w:proofErr w:type="spellStart"/>
      <w:r w:rsidRPr="004B5540">
        <w:rPr>
          <w:rFonts w:ascii="Calibri" w:hAnsi="Calibri"/>
          <w:sz w:val="22"/>
          <w:szCs w:val="22"/>
        </w:rPr>
        <w:t>Independet</w:t>
      </w:r>
      <w:proofErr w:type="spellEnd"/>
      <w:r w:rsidRPr="004B5540">
        <w:rPr>
          <w:rFonts w:ascii="Calibri" w:hAnsi="Calibri"/>
          <w:sz w:val="22"/>
          <w:szCs w:val="22"/>
        </w:rPr>
        <w:t xml:space="preserve"> Fact Checker </w:t>
      </w:r>
      <w:proofErr w:type="gramStart"/>
      <w:r w:rsidRPr="004B5540">
        <w:rPr>
          <w:rFonts w:ascii="Calibri" w:hAnsi="Calibri"/>
          <w:sz w:val="22"/>
          <w:szCs w:val="22"/>
        </w:rPr>
        <w:t>will:-</w:t>
      </w:r>
      <w:proofErr w:type="gramEnd"/>
    </w:p>
    <w:p w14:paraId="091C39D7" w14:textId="77777777" w:rsidR="005D52E0" w:rsidRPr="004B5540" w:rsidRDefault="005D52E0" w:rsidP="005D52E0">
      <w:pPr>
        <w:rPr>
          <w:rFonts w:ascii="Calibri" w:hAnsi="Calibri"/>
          <w:b/>
          <w:bCs/>
          <w:sz w:val="22"/>
          <w:szCs w:val="22"/>
        </w:rPr>
      </w:pPr>
    </w:p>
    <w:p w14:paraId="30FCF25C" w14:textId="77777777" w:rsidR="005D52E0" w:rsidRPr="004B5540" w:rsidRDefault="005D52E0" w:rsidP="005D52E0">
      <w:pPr>
        <w:numPr>
          <w:ilvl w:val="0"/>
          <w:numId w:val="20"/>
        </w:numPr>
        <w:rPr>
          <w:rFonts w:ascii="Calibri" w:hAnsi="Calibri"/>
          <w:sz w:val="22"/>
          <w:szCs w:val="22"/>
        </w:rPr>
      </w:pPr>
      <w:r w:rsidRPr="004B5540">
        <w:rPr>
          <w:rFonts w:ascii="Calibri" w:hAnsi="Calibri"/>
          <w:sz w:val="22"/>
          <w:szCs w:val="22"/>
        </w:rPr>
        <w:t>Independently review all claims made within campaign materials, requesting all source material.</w:t>
      </w:r>
    </w:p>
    <w:p w14:paraId="2F8F57D7" w14:textId="77777777" w:rsidR="005D52E0" w:rsidRPr="004B5540" w:rsidRDefault="005D52E0" w:rsidP="005D52E0">
      <w:pPr>
        <w:numPr>
          <w:ilvl w:val="0"/>
          <w:numId w:val="20"/>
        </w:numPr>
        <w:rPr>
          <w:rFonts w:ascii="Calibri" w:hAnsi="Calibri"/>
          <w:sz w:val="22"/>
          <w:szCs w:val="22"/>
        </w:rPr>
      </w:pPr>
      <w:r w:rsidRPr="004B5540">
        <w:rPr>
          <w:rFonts w:ascii="Calibri" w:hAnsi="Calibri"/>
          <w:sz w:val="22"/>
          <w:szCs w:val="22"/>
        </w:rPr>
        <w:t>Investigate the veracity of source material; working with any relevant third-party bodies where they can assist.</w:t>
      </w:r>
    </w:p>
    <w:p w14:paraId="3CB7221B" w14:textId="2E849686" w:rsidR="005D52E0" w:rsidRPr="004B5540" w:rsidRDefault="005D52E0" w:rsidP="005D52E0">
      <w:pPr>
        <w:numPr>
          <w:ilvl w:val="0"/>
          <w:numId w:val="20"/>
        </w:numPr>
        <w:rPr>
          <w:rFonts w:ascii="Calibri" w:hAnsi="Calibri"/>
          <w:b/>
          <w:bCs/>
          <w:sz w:val="22"/>
          <w:szCs w:val="22"/>
        </w:rPr>
      </w:pPr>
      <w:r w:rsidRPr="004B5540">
        <w:rPr>
          <w:rFonts w:ascii="Calibri" w:hAnsi="Calibri"/>
          <w:sz w:val="22"/>
          <w:szCs w:val="22"/>
        </w:rPr>
        <w:t>Highlight to campaign teams where claims may need retracting or clearly presenting as matters of opinion, rather than fact.</w:t>
      </w:r>
    </w:p>
    <w:p w14:paraId="46FE932F" w14:textId="77777777" w:rsidR="005D52E0" w:rsidRPr="004B5540" w:rsidRDefault="005D52E0" w:rsidP="005D52E0">
      <w:pPr>
        <w:rPr>
          <w:rFonts w:ascii="Calibri" w:hAnsi="Calibri"/>
          <w:b/>
          <w:bCs/>
          <w:sz w:val="22"/>
          <w:szCs w:val="22"/>
        </w:rPr>
      </w:pPr>
    </w:p>
    <w:p w14:paraId="581041C6" w14:textId="2D23F89E" w:rsidR="005D52E0" w:rsidRPr="004B5540" w:rsidRDefault="005D52E0" w:rsidP="005D52E0">
      <w:pPr>
        <w:rPr>
          <w:rFonts w:ascii="Calibri" w:hAnsi="Calibri" w:cs="Calibri"/>
          <w:sz w:val="22"/>
          <w:szCs w:val="22"/>
        </w:rPr>
      </w:pPr>
      <w:r w:rsidRPr="004B5540">
        <w:rPr>
          <w:rFonts w:ascii="Calibri" w:hAnsi="Calibri" w:cs="Calibri"/>
          <w:sz w:val="22"/>
          <w:szCs w:val="22"/>
        </w:rPr>
        <w:t xml:space="preserve">No campaigning materials are able to be published until they have been approved by the Independent Fact Checker. </w:t>
      </w:r>
    </w:p>
    <w:p w14:paraId="580588FC" w14:textId="6764FF3D" w:rsidR="005D52E0" w:rsidRPr="004B5540" w:rsidRDefault="005D52E0" w:rsidP="005D52E0">
      <w:pPr>
        <w:rPr>
          <w:rFonts w:ascii="Calibri" w:hAnsi="Calibri" w:cs="Calibri"/>
          <w:sz w:val="22"/>
          <w:szCs w:val="22"/>
        </w:rPr>
      </w:pPr>
    </w:p>
    <w:p w14:paraId="28A0C33E" w14:textId="30C7A5D2" w:rsidR="005D52E0" w:rsidRPr="004B5540" w:rsidRDefault="005D52E0" w:rsidP="005D52E0">
      <w:pPr>
        <w:rPr>
          <w:rFonts w:ascii="Calibri" w:hAnsi="Calibri" w:cs="Calibri"/>
          <w:b/>
          <w:sz w:val="22"/>
          <w:szCs w:val="22"/>
          <w:u w:val="single"/>
        </w:rPr>
      </w:pPr>
      <w:r w:rsidRPr="004B5540">
        <w:rPr>
          <w:rFonts w:ascii="Calibri" w:hAnsi="Calibri" w:cs="Calibri"/>
          <w:sz w:val="22"/>
          <w:szCs w:val="22"/>
        </w:rPr>
        <w:t xml:space="preserve">Appeals against the decision of the fact checker can be submitted in writing to the Independent Returning Officer (via </w:t>
      </w:r>
      <w:hyperlink r:id="rId17" w:history="1">
        <w:r w:rsidRPr="004B5540">
          <w:rPr>
            <w:rStyle w:val="Hyperlink"/>
            <w:rFonts w:ascii="Calibri" w:hAnsi="Calibri" w:cs="Calibri"/>
            <w:sz w:val="22"/>
            <w:szCs w:val="22"/>
          </w:rPr>
          <w:t>su-elections@leicester.ac.uk</w:t>
        </w:r>
      </w:hyperlink>
      <w:r w:rsidRPr="004B5540">
        <w:rPr>
          <w:rFonts w:ascii="Calibri" w:hAnsi="Calibri" w:cs="Calibri"/>
          <w:sz w:val="22"/>
          <w:szCs w:val="22"/>
        </w:rPr>
        <w:t xml:space="preserve"> ), the final deadline for raising an appeal is 1 hour after the close of voting. The decision of the IRO shall be deemed as final.</w:t>
      </w:r>
    </w:p>
    <w:p w14:paraId="7C20B412" w14:textId="77777777" w:rsidR="005D52E0" w:rsidRPr="004B5540" w:rsidRDefault="005D52E0" w:rsidP="005D52E0">
      <w:pPr>
        <w:rPr>
          <w:rFonts w:ascii="Calibri" w:hAnsi="Calibri"/>
          <w:b/>
          <w:bCs/>
          <w:sz w:val="22"/>
          <w:szCs w:val="22"/>
        </w:rPr>
      </w:pPr>
    </w:p>
    <w:p w14:paraId="666A32C3" w14:textId="77777777" w:rsidR="005D52E0" w:rsidRPr="004B5540" w:rsidRDefault="005D52E0" w:rsidP="005D52E0">
      <w:pPr>
        <w:rPr>
          <w:rFonts w:ascii="Calibri" w:hAnsi="Calibri"/>
          <w:b/>
          <w:bCs/>
          <w:sz w:val="22"/>
          <w:szCs w:val="22"/>
        </w:rPr>
      </w:pPr>
    </w:p>
    <w:p w14:paraId="3AF8E76A" w14:textId="77777777" w:rsidR="00D60A7B" w:rsidRPr="004B5540" w:rsidRDefault="00D60A7B" w:rsidP="00D60A7B">
      <w:pPr>
        <w:jc w:val="center"/>
        <w:rPr>
          <w:rFonts w:ascii="Calibri" w:hAnsi="Calibri"/>
          <w:b/>
          <w:bCs/>
          <w:sz w:val="22"/>
          <w:szCs w:val="22"/>
          <w:u w:val="single"/>
        </w:rPr>
      </w:pPr>
      <w:r w:rsidRPr="004B5540">
        <w:rPr>
          <w:rFonts w:ascii="Calibri" w:hAnsi="Calibri"/>
          <w:b/>
          <w:bCs/>
          <w:sz w:val="22"/>
          <w:szCs w:val="22"/>
          <w:u w:val="single"/>
        </w:rPr>
        <w:t>Use of Union and University Branding</w:t>
      </w:r>
    </w:p>
    <w:p w14:paraId="79D2A3F9" w14:textId="77777777" w:rsidR="00D60A7B" w:rsidRPr="004B5540" w:rsidRDefault="00D60A7B" w:rsidP="00D60A7B">
      <w:pPr>
        <w:jc w:val="center"/>
        <w:rPr>
          <w:rFonts w:ascii="Calibri" w:hAnsi="Calibri"/>
          <w:b/>
          <w:bCs/>
          <w:sz w:val="22"/>
          <w:szCs w:val="22"/>
          <w:u w:val="single"/>
        </w:rPr>
      </w:pPr>
    </w:p>
    <w:p w14:paraId="20E978D3" w14:textId="77777777" w:rsidR="006A6B6C" w:rsidRPr="004B5540" w:rsidRDefault="00D60A7B" w:rsidP="00AD52CD">
      <w:pPr>
        <w:rPr>
          <w:rFonts w:ascii="Calibri" w:hAnsi="Calibri" w:cs="Calibri"/>
          <w:sz w:val="22"/>
          <w:szCs w:val="22"/>
        </w:rPr>
      </w:pPr>
      <w:r w:rsidRPr="004B5540">
        <w:rPr>
          <w:rFonts w:ascii="Calibri" w:hAnsi="Calibri" w:cs="Calibri"/>
          <w:sz w:val="22"/>
          <w:szCs w:val="22"/>
        </w:rPr>
        <w:t>Please note that you are not p</w:t>
      </w:r>
      <w:r w:rsidR="00DB6EE1" w:rsidRPr="004B5540">
        <w:rPr>
          <w:rFonts w:ascii="Calibri" w:hAnsi="Calibri" w:cs="Calibri"/>
          <w:sz w:val="22"/>
          <w:szCs w:val="22"/>
        </w:rPr>
        <w:t>ermitted to use the University</w:t>
      </w:r>
      <w:r w:rsidRPr="004B5540">
        <w:rPr>
          <w:rFonts w:ascii="Calibri" w:hAnsi="Calibri" w:cs="Calibri"/>
          <w:sz w:val="22"/>
          <w:szCs w:val="22"/>
        </w:rPr>
        <w:t xml:space="preserve"> or Union </w:t>
      </w:r>
      <w:r w:rsidR="00AD7E18" w:rsidRPr="004B5540">
        <w:rPr>
          <w:rFonts w:ascii="Calibri" w:hAnsi="Calibri" w:cs="Calibri"/>
          <w:sz w:val="22"/>
          <w:szCs w:val="22"/>
        </w:rPr>
        <w:t xml:space="preserve">branding </w:t>
      </w:r>
      <w:r w:rsidRPr="004B5540">
        <w:rPr>
          <w:rFonts w:ascii="Calibri" w:hAnsi="Calibri" w:cs="Calibri"/>
          <w:sz w:val="22"/>
          <w:szCs w:val="22"/>
        </w:rPr>
        <w:t>in any of your campaigning material</w:t>
      </w:r>
    </w:p>
    <w:p w14:paraId="37CD09C0" w14:textId="77777777" w:rsidR="006A6B6C" w:rsidRPr="004B5540" w:rsidRDefault="006A6B6C" w:rsidP="006A6B6C">
      <w:pPr>
        <w:jc w:val="center"/>
        <w:rPr>
          <w:rFonts w:ascii="Calibri" w:hAnsi="Calibri" w:cs="Calibri"/>
          <w:b/>
          <w:sz w:val="22"/>
          <w:szCs w:val="22"/>
          <w:u w:val="single"/>
        </w:rPr>
      </w:pPr>
    </w:p>
    <w:p w14:paraId="4FFBCF15" w14:textId="77777777" w:rsidR="006A6B6C" w:rsidRPr="004B5540" w:rsidRDefault="006A6B6C" w:rsidP="006A6B6C">
      <w:pPr>
        <w:jc w:val="center"/>
        <w:rPr>
          <w:rFonts w:ascii="Calibri" w:hAnsi="Calibri" w:cs="Calibri"/>
          <w:b/>
          <w:sz w:val="22"/>
          <w:szCs w:val="22"/>
          <w:u w:val="single"/>
        </w:rPr>
      </w:pPr>
      <w:r w:rsidRPr="004B5540">
        <w:rPr>
          <w:rFonts w:ascii="Calibri" w:hAnsi="Calibri" w:cs="Calibri"/>
          <w:b/>
          <w:sz w:val="22"/>
          <w:szCs w:val="22"/>
          <w:u w:val="single"/>
        </w:rPr>
        <w:t>Appendix A –Pre-Campaigning</w:t>
      </w:r>
    </w:p>
    <w:p w14:paraId="0A444BA6" w14:textId="77777777" w:rsidR="006A6B6C" w:rsidRPr="004B5540" w:rsidRDefault="006A6B6C" w:rsidP="006A6B6C">
      <w:pPr>
        <w:jc w:val="both"/>
        <w:rPr>
          <w:rFonts w:ascii="Calibri" w:hAnsi="Calibri" w:cs="Calibri"/>
          <w:b/>
          <w:sz w:val="22"/>
          <w:szCs w:val="22"/>
        </w:rPr>
      </w:pPr>
    </w:p>
    <w:p w14:paraId="7916CBCF" w14:textId="77777777" w:rsidR="006A6B6C" w:rsidRPr="004B5540" w:rsidRDefault="006A6B6C" w:rsidP="006A6B6C">
      <w:pPr>
        <w:spacing w:after="150"/>
        <w:rPr>
          <w:rFonts w:ascii="Calibri" w:hAnsi="Calibri" w:cs="Calibri"/>
          <w:color w:val="333333"/>
          <w:sz w:val="22"/>
          <w:szCs w:val="22"/>
          <w:lang w:eastAsia="en-GB"/>
        </w:rPr>
      </w:pPr>
      <w:r w:rsidRPr="004B5540">
        <w:rPr>
          <w:rFonts w:ascii="Calibri" w:hAnsi="Calibri" w:cs="Calibri"/>
          <w:b/>
          <w:bCs/>
          <w:color w:val="333333"/>
          <w:sz w:val="22"/>
          <w:szCs w:val="22"/>
          <w:lang w:eastAsia="en-GB"/>
        </w:rPr>
        <w:t>What constitutes as pre-campaigning?</w:t>
      </w:r>
    </w:p>
    <w:p w14:paraId="7A95C05A" w14:textId="75613326" w:rsidR="006A6B6C" w:rsidRPr="004B5540" w:rsidRDefault="006A6B6C" w:rsidP="006A6B6C">
      <w:pPr>
        <w:spacing w:after="150"/>
        <w:rPr>
          <w:rFonts w:ascii="Calibri" w:hAnsi="Calibri" w:cs="Calibri"/>
          <w:color w:val="333333"/>
          <w:sz w:val="22"/>
          <w:szCs w:val="22"/>
          <w:lang w:eastAsia="en-GB"/>
        </w:rPr>
      </w:pPr>
      <w:r w:rsidRPr="004B5540">
        <w:rPr>
          <w:rFonts w:ascii="Calibri" w:hAnsi="Calibri" w:cs="Calibri"/>
          <w:color w:val="333333"/>
          <w:sz w:val="22"/>
          <w:szCs w:val="22"/>
          <w:lang w:eastAsia="en-GB"/>
        </w:rPr>
        <w:t xml:space="preserve">Campaigning commences at </w:t>
      </w:r>
      <w:r w:rsidR="005D52E0" w:rsidRPr="004B5540">
        <w:rPr>
          <w:rFonts w:ascii="Calibri" w:hAnsi="Calibri" w:cs="Calibri"/>
          <w:color w:val="333333"/>
          <w:sz w:val="22"/>
          <w:szCs w:val="22"/>
          <w:lang w:eastAsia="en-GB"/>
        </w:rPr>
        <w:t>8.00</w:t>
      </w:r>
      <w:r w:rsidR="007F5786" w:rsidRPr="004B5540">
        <w:rPr>
          <w:rFonts w:ascii="Calibri" w:hAnsi="Calibri" w:cs="Calibri"/>
          <w:color w:val="333333"/>
          <w:sz w:val="22"/>
          <w:szCs w:val="22"/>
          <w:lang w:eastAsia="en-GB"/>
        </w:rPr>
        <w:t xml:space="preserve">am on Monday </w:t>
      </w:r>
      <w:r w:rsidR="005D52E0" w:rsidRPr="004B5540">
        <w:rPr>
          <w:rFonts w:ascii="Calibri" w:hAnsi="Calibri" w:cs="Calibri"/>
          <w:color w:val="333333"/>
          <w:sz w:val="22"/>
          <w:szCs w:val="22"/>
          <w:lang w:eastAsia="en-GB"/>
        </w:rPr>
        <w:t>26</w:t>
      </w:r>
      <w:r w:rsidR="007F5786" w:rsidRPr="004B5540">
        <w:rPr>
          <w:rFonts w:ascii="Calibri" w:hAnsi="Calibri" w:cs="Calibri"/>
          <w:color w:val="333333"/>
          <w:sz w:val="22"/>
          <w:szCs w:val="22"/>
          <w:lang w:eastAsia="en-GB"/>
        </w:rPr>
        <w:t xml:space="preserve"> </w:t>
      </w:r>
      <w:r w:rsidR="005D52E0" w:rsidRPr="004B5540">
        <w:rPr>
          <w:rFonts w:ascii="Calibri" w:hAnsi="Calibri" w:cs="Calibri"/>
          <w:color w:val="333333"/>
          <w:sz w:val="22"/>
          <w:szCs w:val="22"/>
          <w:lang w:eastAsia="en-GB"/>
        </w:rPr>
        <w:t>January</w:t>
      </w:r>
      <w:r w:rsidRPr="004B5540">
        <w:rPr>
          <w:rFonts w:ascii="Calibri" w:hAnsi="Calibri" w:cs="Calibri"/>
          <w:color w:val="333333"/>
          <w:sz w:val="22"/>
          <w:szCs w:val="22"/>
          <w:lang w:eastAsia="en-GB"/>
        </w:rPr>
        <w:t>, prior to there is no active campaign,</w:t>
      </w:r>
    </w:p>
    <w:p w14:paraId="5E013C26" w14:textId="3E873359" w:rsidR="006A6B6C" w:rsidRPr="004B5540" w:rsidRDefault="006A6B6C" w:rsidP="006A6B6C">
      <w:pPr>
        <w:spacing w:after="150"/>
        <w:rPr>
          <w:rFonts w:ascii="Calibri" w:hAnsi="Calibri" w:cs="Calibri"/>
          <w:color w:val="333333"/>
          <w:sz w:val="22"/>
          <w:szCs w:val="22"/>
          <w:lang w:eastAsia="en-GB"/>
        </w:rPr>
      </w:pPr>
      <w:r w:rsidRPr="004B5540">
        <w:rPr>
          <w:rFonts w:ascii="Calibri" w:hAnsi="Calibri" w:cs="Calibri"/>
          <w:i/>
          <w:iCs/>
          <w:color w:val="333333"/>
          <w:sz w:val="22"/>
          <w:szCs w:val="22"/>
          <w:lang w:eastAsia="en-GB"/>
        </w:rPr>
        <w:t xml:space="preserve">What is permitted prior to </w:t>
      </w:r>
      <w:r w:rsidR="005D52E0" w:rsidRPr="004B5540">
        <w:rPr>
          <w:rFonts w:ascii="Calibri" w:hAnsi="Calibri" w:cs="Calibri"/>
          <w:i/>
          <w:iCs/>
          <w:color w:val="333333"/>
          <w:sz w:val="22"/>
          <w:szCs w:val="22"/>
          <w:lang w:eastAsia="en-GB"/>
        </w:rPr>
        <w:t>8</w:t>
      </w:r>
      <w:r w:rsidRPr="004B5540">
        <w:rPr>
          <w:rFonts w:ascii="Calibri" w:hAnsi="Calibri" w:cs="Calibri"/>
          <w:i/>
          <w:iCs/>
          <w:color w:val="333333"/>
          <w:sz w:val="22"/>
          <w:szCs w:val="22"/>
          <w:lang w:eastAsia="en-GB"/>
        </w:rPr>
        <w:t xml:space="preserve">.00am </w:t>
      </w:r>
      <w:r w:rsidR="007F5786" w:rsidRPr="004B5540">
        <w:rPr>
          <w:rFonts w:ascii="Calibri" w:hAnsi="Calibri" w:cs="Calibri"/>
          <w:i/>
          <w:iCs/>
          <w:color w:val="333333"/>
          <w:sz w:val="22"/>
          <w:szCs w:val="22"/>
          <w:lang w:eastAsia="en-GB"/>
        </w:rPr>
        <w:t xml:space="preserve">on </w:t>
      </w:r>
      <w:r w:rsidR="005D52E0" w:rsidRPr="004B5540">
        <w:rPr>
          <w:rFonts w:ascii="Calibri" w:hAnsi="Calibri" w:cs="Calibri"/>
          <w:i/>
          <w:iCs/>
          <w:color w:val="333333"/>
          <w:sz w:val="22"/>
          <w:szCs w:val="22"/>
          <w:lang w:eastAsia="en-GB"/>
        </w:rPr>
        <w:t xml:space="preserve">Monday </w:t>
      </w:r>
      <w:proofErr w:type="gramStart"/>
      <w:r w:rsidR="005D52E0" w:rsidRPr="004B5540">
        <w:rPr>
          <w:rFonts w:ascii="Calibri" w:hAnsi="Calibri" w:cs="Calibri"/>
          <w:i/>
          <w:iCs/>
          <w:color w:val="333333"/>
          <w:sz w:val="22"/>
          <w:szCs w:val="22"/>
          <w:lang w:eastAsia="en-GB"/>
        </w:rPr>
        <w:t xml:space="preserve">26 </w:t>
      </w:r>
      <w:r w:rsidR="007F5786" w:rsidRPr="004B5540">
        <w:rPr>
          <w:rFonts w:ascii="Calibri" w:hAnsi="Calibri" w:cs="Calibri"/>
          <w:i/>
          <w:iCs/>
          <w:color w:val="333333"/>
          <w:sz w:val="22"/>
          <w:szCs w:val="22"/>
          <w:lang w:eastAsia="en-GB"/>
        </w:rPr>
        <w:t xml:space="preserve"> </w:t>
      </w:r>
      <w:r w:rsidR="005D52E0" w:rsidRPr="004B5540">
        <w:rPr>
          <w:rFonts w:ascii="Calibri" w:hAnsi="Calibri" w:cs="Calibri"/>
          <w:i/>
          <w:iCs/>
          <w:color w:val="333333"/>
          <w:sz w:val="22"/>
          <w:szCs w:val="22"/>
          <w:lang w:eastAsia="en-GB"/>
        </w:rPr>
        <w:t>January</w:t>
      </w:r>
      <w:proofErr w:type="gramEnd"/>
      <w:r w:rsidRPr="004B5540">
        <w:rPr>
          <w:rFonts w:ascii="Calibri" w:hAnsi="Calibri" w:cs="Calibri"/>
          <w:i/>
          <w:iCs/>
          <w:color w:val="333333"/>
          <w:sz w:val="22"/>
          <w:szCs w:val="22"/>
          <w:lang w:eastAsia="en-GB"/>
        </w:rPr>
        <w:t>?</w:t>
      </w:r>
    </w:p>
    <w:p w14:paraId="706D5698" w14:textId="77777777" w:rsidR="006A6B6C" w:rsidRPr="004B5540" w:rsidRDefault="006A6B6C" w:rsidP="006A6B6C">
      <w:pPr>
        <w:numPr>
          <w:ilvl w:val="0"/>
          <w:numId w:val="13"/>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Preparing referendum materials including online events/sites, videos etc...</w:t>
      </w:r>
    </w:p>
    <w:p w14:paraId="2D9FE86D" w14:textId="77777777" w:rsidR="006A6B6C" w:rsidRPr="004B5540" w:rsidRDefault="006A6B6C" w:rsidP="006A6B6C">
      <w:pPr>
        <w:numPr>
          <w:ilvl w:val="0"/>
          <w:numId w:val="13"/>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Seeking help from friends/colleagues for your campaign, building your campaign team.</w:t>
      </w:r>
    </w:p>
    <w:p w14:paraId="6AA463F4" w14:textId="77777777" w:rsidR="006A6B6C" w:rsidRPr="004B5540" w:rsidRDefault="006A6B6C" w:rsidP="006A6B6C">
      <w:pPr>
        <w:numPr>
          <w:ilvl w:val="0"/>
          <w:numId w:val="13"/>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Asking in general terms what issues are affecting students or views on ideas.</w:t>
      </w:r>
    </w:p>
    <w:p w14:paraId="3F9B76FC" w14:textId="77777777" w:rsidR="006A6B6C" w:rsidRPr="004B5540" w:rsidRDefault="006A6B6C" w:rsidP="006A6B6C">
      <w:pPr>
        <w:numPr>
          <w:ilvl w:val="0"/>
          <w:numId w:val="13"/>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Asking student groups for their endorsements is permitted as long as communication is restricted to the committee members within that group. </w:t>
      </w:r>
    </w:p>
    <w:p w14:paraId="4A30783D" w14:textId="77777777" w:rsidR="006A6B6C" w:rsidRPr="004B5540" w:rsidRDefault="006A6B6C" w:rsidP="006A6B6C">
      <w:pPr>
        <w:numPr>
          <w:ilvl w:val="1"/>
          <w:numId w:val="13"/>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You are permitted to include details of the student groups that are endorsing you</w:t>
      </w:r>
      <w:r w:rsidR="00811ECC" w:rsidRPr="004B5540">
        <w:rPr>
          <w:rFonts w:ascii="Calibri" w:hAnsi="Calibri" w:cs="Calibri"/>
          <w:color w:val="333333"/>
          <w:sz w:val="22"/>
          <w:szCs w:val="22"/>
          <w:lang w:eastAsia="en-GB"/>
        </w:rPr>
        <w:t>r campaign within your key points/</w:t>
      </w:r>
      <w:r w:rsidRPr="004B5540">
        <w:rPr>
          <w:rFonts w:ascii="Calibri" w:hAnsi="Calibri" w:cs="Calibri"/>
          <w:color w:val="333333"/>
          <w:sz w:val="22"/>
          <w:szCs w:val="22"/>
          <w:lang w:eastAsia="en-GB"/>
        </w:rPr>
        <w:t xml:space="preserve"> other publicity material</w:t>
      </w:r>
    </w:p>
    <w:p w14:paraId="40819C12" w14:textId="77777777" w:rsidR="006A6B6C" w:rsidRPr="004B5540" w:rsidRDefault="006A6B6C" w:rsidP="006A6B6C">
      <w:pPr>
        <w:numPr>
          <w:ilvl w:val="1"/>
          <w:numId w:val="13"/>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lastRenderedPageBreak/>
        <w:t>Student groups ar</w:t>
      </w:r>
      <w:r w:rsidR="00811ECC" w:rsidRPr="004B5540">
        <w:rPr>
          <w:rFonts w:ascii="Calibri" w:hAnsi="Calibri" w:cs="Calibri"/>
          <w:color w:val="333333"/>
          <w:sz w:val="22"/>
          <w:szCs w:val="22"/>
          <w:lang w:eastAsia="en-GB"/>
        </w:rPr>
        <w:t>e unable to publicly endorse a campaign</w:t>
      </w:r>
      <w:r w:rsidRPr="004B5540">
        <w:rPr>
          <w:rFonts w:ascii="Calibri" w:hAnsi="Calibri" w:cs="Calibri"/>
          <w:color w:val="333333"/>
          <w:sz w:val="22"/>
          <w:szCs w:val="22"/>
          <w:lang w:eastAsia="en-GB"/>
        </w:rPr>
        <w:t xml:space="preserve"> until the beginning of campaigning.</w:t>
      </w:r>
    </w:p>
    <w:p w14:paraId="474D2532" w14:textId="77777777" w:rsidR="006A6B6C" w:rsidRPr="004B5540" w:rsidRDefault="006A6B6C" w:rsidP="006A6B6C">
      <w:pPr>
        <w:spacing w:after="150"/>
        <w:rPr>
          <w:rFonts w:ascii="Calibri" w:hAnsi="Calibri" w:cs="Calibri"/>
          <w:color w:val="333333"/>
          <w:sz w:val="22"/>
          <w:szCs w:val="22"/>
          <w:lang w:eastAsia="en-GB"/>
        </w:rPr>
      </w:pPr>
      <w:r w:rsidRPr="004B5540">
        <w:rPr>
          <w:rFonts w:ascii="Calibri" w:hAnsi="Calibri" w:cs="Calibri"/>
          <w:i/>
          <w:iCs/>
          <w:color w:val="333333"/>
          <w:sz w:val="22"/>
          <w:szCs w:val="22"/>
          <w:lang w:eastAsia="en-GB"/>
        </w:rPr>
        <w:t>What isn’t permitted?</w:t>
      </w:r>
    </w:p>
    <w:p w14:paraId="7598D404" w14:textId="77777777" w:rsidR="006A6B6C" w:rsidRPr="004B5540" w:rsidRDefault="00811ECC" w:rsidP="006A6B6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Online posts on social media</w:t>
      </w:r>
      <w:r w:rsidR="00210D79" w:rsidRPr="004B5540">
        <w:rPr>
          <w:rFonts w:ascii="Calibri" w:hAnsi="Calibri" w:cs="Calibri"/>
          <w:color w:val="333333"/>
          <w:sz w:val="22"/>
          <w:szCs w:val="22"/>
          <w:lang w:eastAsia="en-GB"/>
        </w:rPr>
        <w:t xml:space="preserve"> regarding the referendum</w:t>
      </w:r>
    </w:p>
    <w:p w14:paraId="030A8A07" w14:textId="77777777" w:rsidR="006A6B6C" w:rsidRPr="004B5540" w:rsidRDefault="006A6B6C" w:rsidP="006A6B6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Face to face campaigning</w:t>
      </w:r>
    </w:p>
    <w:p w14:paraId="465DE9A9" w14:textId="77777777" w:rsidR="006A6B6C" w:rsidRPr="004B5540" w:rsidRDefault="006A6B6C" w:rsidP="006A6B6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Encouraging students to vote for you</w:t>
      </w:r>
      <w:r w:rsidR="00811ECC" w:rsidRPr="004B5540">
        <w:rPr>
          <w:rFonts w:ascii="Calibri" w:hAnsi="Calibri" w:cs="Calibri"/>
          <w:color w:val="333333"/>
          <w:sz w:val="22"/>
          <w:szCs w:val="22"/>
          <w:lang w:eastAsia="en-GB"/>
        </w:rPr>
        <w:t>r campaign</w:t>
      </w:r>
      <w:r w:rsidRPr="004B5540">
        <w:rPr>
          <w:rFonts w:ascii="Calibri" w:hAnsi="Calibri" w:cs="Calibri"/>
          <w:color w:val="333333"/>
          <w:sz w:val="22"/>
          <w:szCs w:val="22"/>
          <w:lang w:eastAsia="en-GB"/>
        </w:rPr>
        <w:t xml:space="preserve"> </w:t>
      </w:r>
    </w:p>
    <w:p w14:paraId="1BD9DE4D" w14:textId="77777777" w:rsidR="00AD52CD" w:rsidRPr="004B5540" w:rsidRDefault="00AD52CD" w:rsidP="006A6B6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Telling student groups that other student groups are endorsing the campaign</w:t>
      </w:r>
    </w:p>
    <w:p w14:paraId="1031FBA7" w14:textId="77777777" w:rsidR="006A6B6C" w:rsidRPr="004B5540" w:rsidRDefault="006A6B6C" w:rsidP="006A6B6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 xml:space="preserve">Your friends/supporters and Student Groups that you are a member of </w:t>
      </w:r>
      <w:r w:rsidR="00811ECC" w:rsidRPr="004B5540">
        <w:rPr>
          <w:rFonts w:ascii="Calibri" w:hAnsi="Calibri" w:cs="Calibri"/>
          <w:color w:val="333333"/>
          <w:sz w:val="22"/>
          <w:szCs w:val="22"/>
          <w:lang w:eastAsia="en-GB"/>
        </w:rPr>
        <w:t>publicising the campaign</w:t>
      </w:r>
    </w:p>
    <w:p w14:paraId="688FFAAD" w14:textId="77777777" w:rsidR="006A6B6C" w:rsidRPr="004B5540" w:rsidRDefault="006A6B6C" w:rsidP="006A6B6C">
      <w:pPr>
        <w:numPr>
          <w:ilvl w:val="1"/>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Student Groups publicly endorsing a candidate prior to campaigning starting.</w:t>
      </w:r>
    </w:p>
    <w:p w14:paraId="7690A3D9" w14:textId="77777777" w:rsidR="006A6B6C" w:rsidRPr="004B5540" w:rsidRDefault="006A6B6C" w:rsidP="006A6B6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Lecture Shout-outs including at virtual classes</w:t>
      </w:r>
    </w:p>
    <w:p w14:paraId="25EAB657" w14:textId="77777777" w:rsidR="006A6B6C" w:rsidRPr="004B5540" w:rsidRDefault="006A6B6C" w:rsidP="006A6B6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 xml:space="preserve">Giving a speech or </w:t>
      </w:r>
      <w:r w:rsidR="00811ECC" w:rsidRPr="004B5540">
        <w:rPr>
          <w:rFonts w:ascii="Calibri" w:hAnsi="Calibri" w:cs="Calibri"/>
          <w:color w:val="333333"/>
          <w:sz w:val="22"/>
          <w:szCs w:val="22"/>
          <w:lang w:eastAsia="en-GB"/>
        </w:rPr>
        <w:t xml:space="preserve">speaking about the campaign </w:t>
      </w:r>
      <w:r w:rsidRPr="004B5540">
        <w:rPr>
          <w:rFonts w:ascii="Calibri" w:hAnsi="Calibri" w:cs="Calibri"/>
          <w:color w:val="333333"/>
          <w:sz w:val="22"/>
          <w:szCs w:val="22"/>
          <w:lang w:eastAsia="en-GB"/>
        </w:rPr>
        <w:t xml:space="preserve">at an event </w:t>
      </w:r>
      <w:proofErr w:type="gramStart"/>
      <w:r w:rsidRPr="004B5540">
        <w:rPr>
          <w:rFonts w:ascii="Calibri" w:hAnsi="Calibri" w:cs="Calibri"/>
          <w:color w:val="333333"/>
          <w:sz w:val="22"/>
          <w:szCs w:val="22"/>
          <w:lang w:eastAsia="en-GB"/>
        </w:rPr>
        <w:t>e.g.</w:t>
      </w:r>
      <w:proofErr w:type="gramEnd"/>
      <w:r w:rsidRPr="004B5540">
        <w:rPr>
          <w:rFonts w:ascii="Calibri" w:hAnsi="Calibri" w:cs="Calibri"/>
          <w:color w:val="333333"/>
          <w:sz w:val="22"/>
          <w:szCs w:val="22"/>
          <w:lang w:eastAsia="en-GB"/>
        </w:rPr>
        <w:t xml:space="preserve"> student group online event. </w:t>
      </w:r>
    </w:p>
    <w:p w14:paraId="386200D9" w14:textId="77777777" w:rsidR="006A6B6C" w:rsidRPr="004B5540" w:rsidRDefault="006A6B6C" w:rsidP="006A6B6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 xml:space="preserve">Campaigning on virtual events or nights out </w:t>
      </w:r>
      <w:proofErr w:type="gramStart"/>
      <w:r w:rsidRPr="004B5540">
        <w:rPr>
          <w:rFonts w:ascii="Calibri" w:hAnsi="Calibri" w:cs="Calibri"/>
          <w:color w:val="333333"/>
          <w:sz w:val="22"/>
          <w:szCs w:val="22"/>
          <w:lang w:eastAsia="en-GB"/>
        </w:rPr>
        <w:t>e.g.</w:t>
      </w:r>
      <w:proofErr w:type="gramEnd"/>
      <w:r w:rsidRPr="004B5540">
        <w:rPr>
          <w:rFonts w:ascii="Calibri" w:hAnsi="Calibri" w:cs="Calibri"/>
          <w:color w:val="333333"/>
          <w:sz w:val="22"/>
          <w:szCs w:val="22"/>
          <w:lang w:eastAsia="en-GB"/>
        </w:rPr>
        <w:t xml:space="preserve"> O2 online events.</w:t>
      </w:r>
    </w:p>
    <w:p w14:paraId="22C7451F" w14:textId="63C9ABB5" w:rsidR="009138C7" w:rsidRPr="004B5540" w:rsidRDefault="00811ECC" w:rsidP="00106ACC">
      <w:pPr>
        <w:numPr>
          <w:ilvl w:val="0"/>
          <w:numId w:val="14"/>
        </w:numPr>
        <w:spacing w:before="100" w:beforeAutospacing="1" w:after="100" w:afterAutospacing="1"/>
        <w:rPr>
          <w:rFonts w:ascii="Calibri" w:hAnsi="Calibri" w:cs="Calibri"/>
          <w:color w:val="333333"/>
          <w:sz w:val="22"/>
          <w:szCs w:val="22"/>
          <w:lang w:eastAsia="en-GB"/>
        </w:rPr>
      </w:pPr>
      <w:r w:rsidRPr="004B5540">
        <w:rPr>
          <w:rFonts w:ascii="Calibri" w:hAnsi="Calibri" w:cs="Calibri"/>
          <w:color w:val="333333"/>
          <w:sz w:val="22"/>
          <w:szCs w:val="22"/>
          <w:lang w:eastAsia="en-GB"/>
        </w:rPr>
        <w:t>Posters/Flyers or any referendum</w:t>
      </w:r>
      <w:r w:rsidR="006A6B6C" w:rsidRPr="004B5540">
        <w:rPr>
          <w:rFonts w:ascii="Calibri" w:hAnsi="Calibri" w:cs="Calibri"/>
          <w:color w:val="333333"/>
          <w:sz w:val="22"/>
          <w:szCs w:val="22"/>
          <w:lang w:eastAsia="en-GB"/>
        </w:rPr>
        <w:t xml:space="preserve"> material appearing in a public place</w:t>
      </w:r>
    </w:p>
    <w:p w14:paraId="4ACD1871" w14:textId="392F9126" w:rsidR="005D52E0" w:rsidRPr="004B5540" w:rsidRDefault="005D52E0" w:rsidP="005D52E0">
      <w:pPr>
        <w:spacing w:before="100" w:beforeAutospacing="1" w:after="100" w:afterAutospacing="1"/>
        <w:rPr>
          <w:rFonts w:ascii="Calibri" w:hAnsi="Calibri" w:cs="Calibri"/>
          <w:color w:val="333333"/>
          <w:sz w:val="22"/>
          <w:szCs w:val="22"/>
          <w:lang w:eastAsia="en-GB"/>
        </w:rPr>
      </w:pPr>
    </w:p>
    <w:p w14:paraId="20FCF1BF" w14:textId="0286DC9F" w:rsidR="005F0B4F" w:rsidRPr="004B5540" w:rsidRDefault="005F0B4F" w:rsidP="005F0B4F">
      <w:pPr>
        <w:jc w:val="center"/>
        <w:rPr>
          <w:rFonts w:ascii="Arial" w:eastAsia="Arial" w:hAnsi="Arial" w:cs="Arial"/>
          <w:b/>
          <w:bCs/>
          <w:sz w:val="22"/>
          <w:szCs w:val="22"/>
          <w:u w:val="single"/>
        </w:rPr>
      </w:pPr>
      <w:r w:rsidRPr="004B5540">
        <w:rPr>
          <w:rFonts w:ascii="Arial" w:eastAsia="Arial" w:hAnsi="Arial" w:cs="Arial"/>
          <w:b/>
          <w:bCs/>
          <w:sz w:val="22"/>
          <w:szCs w:val="22"/>
          <w:u w:val="single"/>
        </w:rPr>
        <w:t>Appendix B Complaints Process</w:t>
      </w:r>
    </w:p>
    <w:p w14:paraId="29F72724" w14:textId="77777777" w:rsidR="005F0B4F" w:rsidRPr="004B5540" w:rsidRDefault="005F0B4F" w:rsidP="005F0B4F">
      <w:pPr>
        <w:rPr>
          <w:rFonts w:ascii="Arial" w:eastAsia="Arial" w:hAnsi="Arial" w:cs="Arial"/>
          <w:color w:val="000000"/>
          <w:sz w:val="22"/>
          <w:szCs w:val="22"/>
        </w:rPr>
      </w:pPr>
    </w:p>
    <w:p w14:paraId="09A550F8" w14:textId="77777777" w:rsidR="005F0B4F" w:rsidRPr="004B5540" w:rsidRDefault="005F0B4F" w:rsidP="005F0B4F">
      <w:pPr>
        <w:rPr>
          <w:rFonts w:ascii="Calibri" w:eastAsia="Arial" w:hAnsi="Calibri" w:cs="Calibri"/>
          <w:b/>
          <w:bCs/>
          <w:sz w:val="22"/>
          <w:szCs w:val="22"/>
        </w:rPr>
      </w:pPr>
      <w:r w:rsidRPr="004B5540">
        <w:rPr>
          <w:rFonts w:ascii="Calibri" w:eastAsia="Arial" w:hAnsi="Calibri" w:cs="Calibri"/>
          <w:b/>
          <w:bCs/>
          <w:sz w:val="22"/>
          <w:szCs w:val="22"/>
        </w:rPr>
        <w:t>General</w:t>
      </w:r>
    </w:p>
    <w:p w14:paraId="261FF91C" w14:textId="77777777" w:rsidR="005F0B4F" w:rsidRPr="004B5540" w:rsidRDefault="005F0B4F" w:rsidP="005F0B4F">
      <w:pPr>
        <w:pStyle w:val="ListParagraph"/>
        <w:numPr>
          <w:ilvl w:val="0"/>
          <w:numId w:val="21"/>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 xml:space="preserve">If you would like to raise informal questions or queries, then email </w:t>
      </w:r>
      <w:hyperlink r:id="rId18">
        <w:r w:rsidRPr="004B5540">
          <w:rPr>
            <w:rStyle w:val="Hyperlink"/>
            <w:rFonts w:ascii="Calibri" w:eastAsia="Arial" w:hAnsi="Calibri" w:cs="Calibri"/>
            <w:sz w:val="22"/>
            <w:szCs w:val="22"/>
          </w:rPr>
          <w:t>su-elections@leicester.ac.uk</w:t>
        </w:r>
      </w:hyperlink>
      <w:r w:rsidRPr="004B5540">
        <w:rPr>
          <w:rFonts w:ascii="Calibri" w:eastAsia="Arial" w:hAnsi="Calibri" w:cs="Calibri"/>
          <w:sz w:val="22"/>
          <w:szCs w:val="22"/>
        </w:rPr>
        <w:t xml:space="preserve"> </w:t>
      </w:r>
    </w:p>
    <w:p w14:paraId="33A477CC" w14:textId="52DBB5C0" w:rsidR="005F0B4F" w:rsidRPr="004B5540" w:rsidRDefault="005F0B4F" w:rsidP="005F0B4F">
      <w:pPr>
        <w:pStyle w:val="ListParagraph"/>
        <w:numPr>
          <w:ilvl w:val="0"/>
          <w:numId w:val="21"/>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 xml:space="preserve">All formal complaints must be submitted using either the </w:t>
      </w:r>
      <w:hyperlink r:id="rId19" w:history="1">
        <w:r w:rsidRPr="004B5540">
          <w:rPr>
            <w:rStyle w:val="Hyperlink"/>
            <w:rFonts w:ascii="Calibri" w:eastAsia="Arial" w:hAnsi="Calibri" w:cs="Calibri"/>
            <w:sz w:val="22"/>
            <w:szCs w:val="22"/>
          </w:rPr>
          <w:t>online form</w:t>
        </w:r>
      </w:hyperlink>
      <w:r w:rsidRPr="004B5540">
        <w:rPr>
          <w:rFonts w:ascii="Calibri" w:eastAsia="Arial" w:hAnsi="Calibri" w:cs="Calibri"/>
          <w:sz w:val="22"/>
          <w:szCs w:val="22"/>
        </w:rPr>
        <w:t xml:space="preserve"> ,  complaints submitted via email or in person will not be accepted.</w:t>
      </w:r>
    </w:p>
    <w:p w14:paraId="479491AB" w14:textId="77777777" w:rsidR="005F0B4F" w:rsidRPr="004B5540" w:rsidRDefault="005F0B4F" w:rsidP="005F0B4F">
      <w:pPr>
        <w:pStyle w:val="ListParagraph"/>
        <w:numPr>
          <w:ilvl w:val="0"/>
          <w:numId w:val="21"/>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 xml:space="preserve">Complaints should state the rule that is been alleged to have been breached and include relevant evidence. It is important to note that the degree to which we can investigate complaints is affected by the quality of evidence submitted. </w:t>
      </w:r>
    </w:p>
    <w:p w14:paraId="29A52EAE" w14:textId="77777777" w:rsidR="005F0B4F" w:rsidRPr="004B5540" w:rsidRDefault="005F0B4F" w:rsidP="005F0B4F">
      <w:pPr>
        <w:pStyle w:val="ListParagraph"/>
        <w:numPr>
          <w:ilvl w:val="1"/>
          <w:numId w:val="21"/>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Examples of evidence that can be submitted include screen shots of social media posts, copies of emails, photos, statements from students or names and contact details of students affected.</w:t>
      </w:r>
    </w:p>
    <w:p w14:paraId="34225CC3" w14:textId="2C4DC85F" w:rsidR="005F0B4F" w:rsidRPr="004B5540" w:rsidRDefault="005F0B4F" w:rsidP="005F0B4F">
      <w:pPr>
        <w:pStyle w:val="ListParagraph"/>
        <w:numPr>
          <w:ilvl w:val="0"/>
          <w:numId w:val="21"/>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 xml:space="preserve">Complaints that are of a nature that the team are unable to investigate will where appropriate be referred to the Union’s /University complaints/disciplinary procedures.  </w:t>
      </w:r>
    </w:p>
    <w:p w14:paraId="254D734B" w14:textId="77777777" w:rsidR="005F0B4F" w:rsidRPr="004B5540" w:rsidRDefault="005F0B4F" w:rsidP="005F0B4F">
      <w:pPr>
        <w:pStyle w:val="ListParagraph"/>
        <w:numPr>
          <w:ilvl w:val="0"/>
          <w:numId w:val="21"/>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Complaints must be submitted prior to one hour after the close of voting.</w:t>
      </w:r>
    </w:p>
    <w:p w14:paraId="274CBE8B" w14:textId="77777777" w:rsidR="005F0B4F" w:rsidRPr="004B5540" w:rsidRDefault="005F0B4F" w:rsidP="005F0B4F">
      <w:pPr>
        <w:pStyle w:val="ListParagraph"/>
        <w:numPr>
          <w:ilvl w:val="0"/>
          <w:numId w:val="21"/>
        </w:numPr>
        <w:autoSpaceDE w:val="0"/>
        <w:autoSpaceDN w:val="0"/>
        <w:adjustRightInd w:val="0"/>
        <w:contextualSpacing/>
        <w:rPr>
          <w:rFonts w:ascii="Calibri" w:eastAsia="Arial" w:hAnsi="Calibri" w:cs="Calibri"/>
          <w:b/>
          <w:bCs/>
          <w:color w:val="000000"/>
          <w:sz w:val="22"/>
          <w:szCs w:val="22"/>
        </w:rPr>
      </w:pPr>
      <w:r w:rsidRPr="004B5540">
        <w:rPr>
          <w:rFonts w:ascii="Calibri" w:eastAsia="Arial" w:hAnsi="Calibri" w:cs="Calibri"/>
          <w:sz w:val="22"/>
          <w:szCs w:val="22"/>
        </w:rPr>
        <w:t xml:space="preserve">The Unions’ Advice Service is available for general support, visit </w:t>
      </w:r>
      <w:hyperlink r:id="rId20">
        <w:r w:rsidRPr="004B5540">
          <w:rPr>
            <w:rStyle w:val="Hyperlink"/>
            <w:rFonts w:ascii="Calibri" w:eastAsia="Arial" w:hAnsi="Calibri" w:cs="Calibri"/>
            <w:sz w:val="22"/>
            <w:szCs w:val="22"/>
          </w:rPr>
          <w:t>https://www.leicesterunion.com/support/adviceservice</w:t>
        </w:r>
      </w:hyperlink>
      <w:r w:rsidRPr="004B5540">
        <w:rPr>
          <w:rFonts w:ascii="Calibri" w:eastAsia="Arial" w:hAnsi="Calibri" w:cs="Calibri"/>
          <w:sz w:val="22"/>
          <w:szCs w:val="22"/>
        </w:rPr>
        <w:t xml:space="preserve"> for further information. </w:t>
      </w:r>
    </w:p>
    <w:p w14:paraId="46369A1C" w14:textId="77777777" w:rsidR="005F0B4F" w:rsidRPr="004B5540" w:rsidRDefault="005F0B4F" w:rsidP="005F0B4F">
      <w:pPr>
        <w:pStyle w:val="ListParagraph"/>
        <w:autoSpaceDE w:val="0"/>
        <w:autoSpaceDN w:val="0"/>
        <w:adjustRightInd w:val="0"/>
        <w:rPr>
          <w:rFonts w:ascii="Calibri" w:eastAsia="Arial" w:hAnsi="Calibri" w:cs="Calibri"/>
          <w:b/>
          <w:bCs/>
          <w:color w:val="000000"/>
          <w:sz w:val="22"/>
          <w:szCs w:val="22"/>
        </w:rPr>
      </w:pPr>
    </w:p>
    <w:p w14:paraId="37C3062E" w14:textId="77777777" w:rsidR="005F0B4F" w:rsidRPr="004B5540" w:rsidRDefault="005F0B4F" w:rsidP="005F0B4F">
      <w:pPr>
        <w:autoSpaceDE w:val="0"/>
        <w:autoSpaceDN w:val="0"/>
        <w:adjustRightInd w:val="0"/>
        <w:rPr>
          <w:rFonts w:ascii="Calibri" w:eastAsia="Arial" w:hAnsi="Calibri" w:cs="Calibri"/>
          <w:b/>
          <w:bCs/>
          <w:color w:val="000000"/>
          <w:sz w:val="22"/>
          <w:szCs w:val="22"/>
        </w:rPr>
      </w:pPr>
      <w:r w:rsidRPr="004B5540">
        <w:rPr>
          <w:rFonts w:ascii="Calibri" w:eastAsia="Arial" w:hAnsi="Calibri" w:cs="Calibri"/>
          <w:b/>
          <w:bCs/>
          <w:color w:val="000000"/>
          <w:sz w:val="22"/>
          <w:szCs w:val="22"/>
        </w:rPr>
        <w:t xml:space="preserve">Process </w:t>
      </w:r>
    </w:p>
    <w:p w14:paraId="4FD0DCAA" w14:textId="77777777" w:rsidR="005F0B4F" w:rsidRPr="004B5540" w:rsidRDefault="005F0B4F" w:rsidP="005F0B4F">
      <w:pPr>
        <w:autoSpaceDE w:val="0"/>
        <w:autoSpaceDN w:val="0"/>
        <w:adjustRightInd w:val="0"/>
        <w:rPr>
          <w:rFonts w:ascii="Calibri" w:eastAsia="Arial" w:hAnsi="Calibri" w:cs="Calibri"/>
          <w:color w:val="000000"/>
          <w:sz w:val="22"/>
          <w:szCs w:val="22"/>
        </w:rPr>
      </w:pPr>
    </w:p>
    <w:p w14:paraId="1AAE4A50" w14:textId="77777777" w:rsidR="005F0B4F" w:rsidRPr="004B5540" w:rsidRDefault="005F0B4F" w:rsidP="005F0B4F">
      <w:pPr>
        <w:pStyle w:val="ListParagraph"/>
        <w:numPr>
          <w:ilvl w:val="0"/>
          <w:numId w:val="25"/>
        </w:numPr>
        <w:autoSpaceDE w:val="0"/>
        <w:autoSpaceDN w:val="0"/>
        <w:adjustRightInd w:val="0"/>
        <w:spacing w:after="273"/>
        <w:contextualSpacing/>
        <w:rPr>
          <w:rFonts w:ascii="Calibri" w:eastAsia="Arial" w:hAnsi="Calibri" w:cs="Calibri"/>
          <w:color w:val="000000"/>
          <w:sz w:val="22"/>
          <w:szCs w:val="22"/>
        </w:rPr>
      </w:pPr>
      <w:r w:rsidRPr="004B5540">
        <w:rPr>
          <w:rFonts w:ascii="Calibri" w:eastAsia="Arial" w:hAnsi="Calibri" w:cs="Calibri"/>
          <w:color w:val="000000"/>
          <w:sz w:val="22"/>
          <w:szCs w:val="22"/>
        </w:rPr>
        <w:t>Complaints or appeals will be responded to initially within 4 working hours defined as weekdays between 9.00am and 5.00pm with an initial assessment of the time we expect the complaint investigation to take and an expected close time for the complaint. For all other complaints, the initial response will be received by 10.00am the following working day.</w:t>
      </w:r>
    </w:p>
    <w:p w14:paraId="2B65AFC3" w14:textId="77777777" w:rsidR="005F0B4F" w:rsidRPr="004B5540" w:rsidRDefault="005F0B4F" w:rsidP="005F0B4F">
      <w:pPr>
        <w:pStyle w:val="ListParagraph"/>
        <w:numPr>
          <w:ilvl w:val="0"/>
          <w:numId w:val="25"/>
        </w:numPr>
        <w:autoSpaceDE w:val="0"/>
        <w:autoSpaceDN w:val="0"/>
        <w:adjustRightInd w:val="0"/>
        <w:contextualSpacing/>
        <w:rPr>
          <w:rFonts w:ascii="Calibri" w:eastAsia="Arial" w:hAnsi="Calibri" w:cs="Calibri"/>
          <w:color w:val="000000"/>
          <w:sz w:val="22"/>
          <w:szCs w:val="22"/>
        </w:rPr>
      </w:pPr>
      <w:r w:rsidRPr="004B5540">
        <w:rPr>
          <w:rFonts w:ascii="Calibri" w:eastAsia="Arial" w:hAnsi="Calibri" w:cs="Calibri"/>
          <w:color w:val="000000"/>
          <w:sz w:val="22"/>
          <w:szCs w:val="22"/>
        </w:rPr>
        <w:t xml:space="preserve">We will respond at the time we have stated in the first email to tell you the outcome, and whether an appeal is possible. </w:t>
      </w:r>
    </w:p>
    <w:p w14:paraId="7714975D" w14:textId="73FF982C" w:rsidR="005F0B4F" w:rsidRPr="004B5540" w:rsidRDefault="005F0B4F" w:rsidP="005F0B4F">
      <w:pPr>
        <w:pStyle w:val="ListParagraph"/>
        <w:numPr>
          <w:ilvl w:val="0"/>
          <w:numId w:val="25"/>
        </w:numPr>
        <w:spacing w:after="160" w:line="259" w:lineRule="auto"/>
        <w:contextualSpacing/>
        <w:rPr>
          <w:rFonts w:ascii="Calibri" w:eastAsia="Arial" w:hAnsi="Calibri" w:cs="Calibri"/>
          <w:color w:val="000000"/>
          <w:sz w:val="22"/>
          <w:szCs w:val="22"/>
        </w:rPr>
      </w:pPr>
      <w:r w:rsidRPr="004B5540">
        <w:rPr>
          <w:rFonts w:ascii="Calibri" w:eastAsia="Arial" w:hAnsi="Calibri" w:cs="Calibri"/>
          <w:color w:val="000000"/>
          <w:sz w:val="22"/>
          <w:szCs w:val="22"/>
        </w:rPr>
        <w:lastRenderedPageBreak/>
        <w:t xml:space="preserve">Any complaint will be investigated by Deputy Returning Officer, who will interpret the Rules and issue a decision. </w:t>
      </w:r>
    </w:p>
    <w:p w14:paraId="6BFFCE95" w14:textId="77777777" w:rsidR="005F0B4F" w:rsidRPr="004B5540" w:rsidRDefault="005F0B4F" w:rsidP="005F0B4F">
      <w:pPr>
        <w:pStyle w:val="ListParagraph"/>
        <w:numPr>
          <w:ilvl w:val="0"/>
          <w:numId w:val="25"/>
        </w:numPr>
        <w:spacing w:after="160" w:line="259" w:lineRule="auto"/>
        <w:contextualSpacing/>
        <w:rPr>
          <w:rFonts w:ascii="Calibri" w:eastAsia="Arial" w:hAnsi="Calibri" w:cs="Calibri"/>
          <w:color w:val="000000"/>
          <w:sz w:val="22"/>
          <w:szCs w:val="22"/>
        </w:rPr>
      </w:pPr>
      <w:r w:rsidRPr="004B5540">
        <w:rPr>
          <w:rFonts w:ascii="Calibri" w:eastAsia="Arial" w:hAnsi="Calibri" w:cs="Calibri"/>
          <w:color w:val="000000"/>
          <w:sz w:val="22"/>
          <w:szCs w:val="22"/>
        </w:rPr>
        <w:t xml:space="preserve">The Deputy Returning Officer will either investigate the complaint or may appoint an investigating officer who will be a staff member within the Union. They will upon completion of their investigation submit a report to the Deputy Returning Officer.  </w:t>
      </w:r>
    </w:p>
    <w:p w14:paraId="4FA51773" w14:textId="77777777" w:rsidR="005F0B4F" w:rsidRPr="004B5540" w:rsidRDefault="005F0B4F" w:rsidP="005F0B4F">
      <w:pPr>
        <w:pStyle w:val="ListParagraph"/>
        <w:numPr>
          <w:ilvl w:val="0"/>
          <w:numId w:val="25"/>
        </w:numPr>
        <w:spacing w:after="160" w:line="259" w:lineRule="auto"/>
        <w:contextualSpacing/>
        <w:rPr>
          <w:rFonts w:ascii="Calibri" w:eastAsia="Arial" w:hAnsi="Calibri" w:cs="Calibri"/>
          <w:color w:val="000000"/>
          <w:sz w:val="22"/>
          <w:szCs w:val="22"/>
        </w:rPr>
      </w:pPr>
      <w:r w:rsidRPr="004B5540">
        <w:rPr>
          <w:rFonts w:ascii="Calibri" w:eastAsia="Arial" w:hAnsi="Calibri" w:cs="Calibri"/>
          <w:color w:val="000000"/>
          <w:sz w:val="22"/>
          <w:szCs w:val="22"/>
        </w:rPr>
        <w:t xml:space="preserve">Once the </w:t>
      </w:r>
      <w:proofErr w:type="spellStart"/>
      <w:r w:rsidRPr="004B5540">
        <w:rPr>
          <w:rFonts w:ascii="Calibri" w:eastAsia="Arial" w:hAnsi="Calibri" w:cs="Calibri"/>
          <w:color w:val="000000"/>
          <w:sz w:val="22"/>
          <w:szCs w:val="22"/>
        </w:rPr>
        <w:t>invesitiation</w:t>
      </w:r>
      <w:proofErr w:type="spellEnd"/>
      <w:r w:rsidRPr="004B5540">
        <w:rPr>
          <w:rFonts w:ascii="Calibri" w:eastAsia="Arial" w:hAnsi="Calibri" w:cs="Calibri"/>
          <w:color w:val="000000"/>
          <w:sz w:val="22"/>
          <w:szCs w:val="22"/>
        </w:rPr>
        <w:t xml:space="preserve"> has been completed the Deputy Returning Officer will interpret the Election rules and issue a decision.</w:t>
      </w:r>
    </w:p>
    <w:p w14:paraId="3CB9C6F0" w14:textId="235F5A40" w:rsidR="005F0B4F" w:rsidRPr="004B5540" w:rsidRDefault="005F0B4F" w:rsidP="005F0B4F">
      <w:pPr>
        <w:pStyle w:val="ListParagraph"/>
        <w:numPr>
          <w:ilvl w:val="0"/>
          <w:numId w:val="25"/>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Once a complaint has been closed then everyone involved will be advised of the outcome from the complaint.</w:t>
      </w:r>
    </w:p>
    <w:p w14:paraId="3E11BC68" w14:textId="77777777" w:rsidR="005F0B4F" w:rsidRPr="004B5540" w:rsidRDefault="005F0B4F" w:rsidP="005F0B4F">
      <w:pPr>
        <w:rPr>
          <w:rFonts w:ascii="Calibri" w:eastAsia="Arial" w:hAnsi="Calibri" w:cs="Calibri"/>
          <w:b/>
          <w:bCs/>
          <w:sz w:val="22"/>
          <w:szCs w:val="22"/>
        </w:rPr>
      </w:pPr>
    </w:p>
    <w:p w14:paraId="4975A5BE" w14:textId="77777777" w:rsidR="005F0B4F" w:rsidRPr="004B5540" w:rsidRDefault="005F0B4F" w:rsidP="005F0B4F">
      <w:pPr>
        <w:rPr>
          <w:rFonts w:ascii="Calibri" w:eastAsia="Arial" w:hAnsi="Calibri" w:cs="Calibri"/>
          <w:b/>
          <w:bCs/>
          <w:sz w:val="22"/>
          <w:szCs w:val="22"/>
        </w:rPr>
      </w:pPr>
      <w:r w:rsidRPr="004B5540">
        <w:rPr>
          <w:rFonts w:ascii="Calibri" w:eastAsia="Arial" w:hAnsi="Calibri" w:cs="Calibri"/>
          <w:b/>
          <w:bCs/>
          <w:sz w:val="22"/>
          <w:szCs w:val="22"/>
        </w:rPr>
        <w:t xml:space="preserve">Outcome </w:t>
      </w:r>
    </w:p>
    <w:p w14:paraId="41643A32" w14:textId="77777777" w:rsidR="005F0B4F" w:rsidRPr="004B5540" w:rsidRDefault="005F0B4F" w:rsidP="005F0B4F">
      <w:pPr>
        <w:rPr>
          <w:rFonts w:ascii="Calibri" w:eastAsia="Arial" w:hAnsi="Calibri" w:cs="Calibri"/>
          <w:sz w:val="22"/>
          <w:szCs w:val="22"/>
        </w:rPr>
      </w:pPr>
    </w:p>
    <w:p w14:paraId="3D1977A4" w14:textId="77777777" w:rsidR="005F0B4F" w:rsidRPr="004B5540" w:rsidRDefault="005F0B4F" w:rsidP="005F0B4F">
      <w:pPr>
        <w:rPr>
          <w:rFonts w:ascii="Calibri" w:eastAsia="Arial" w:hAnsi="Calibri" w:cs="Calibri"/>
          <w:sz w:val="22"/>
          <w:szCs w:val="22"/>
        </w:rPr>
      </w:pPr>
      <w:r w:rsidRPr="004B5540">
        <w:rPr>
          <w:rFonts w:ascii="Calibri" w:eastAsia="Arial" w:hAnsi="Calibri" w:cs="Calibri"/>
          <w:sz w:val="22"/>
          <w:szCs w:val="22"/>
        </w:rPr>
        <w:t>The outcome from the investigation will either be: -</w:t>
      </w:r>
    </w:p>
    <w:p w14:paraId="150FA280" w14:textId="77777777" w:rsidR="005F0B4F" w:rsidRPr="004B5540" w:rsidRDefault="005F0B4F" w:rsidP="005F0B4F">
      <w:pPr>
        <w:rPr>
          <w:rFonts w:ascii="Calibri" w:eastAsia="Arial" w:hAnsi="Calibri" w:cs="Calibri"/>
          <w:sz w:val="22"/>
          <w:szCs w:val="22"/>
        </w:rPr>
      </w:pPr>
    </w:p>
    <w:p w14:paraId="13D9CCC3" w14:textId="3C230142" w:rsidR="005F0B4F" w:rsidRPr="004B5540" w:rsidRDefault="005F0B4F" w:rsidP="005F0B4F">
      <w:pPr>
        <w:pStyle w:val="ListParagraph"/>
        <w:numPr>
          <w:ilvl w:val="0"/>
          <w:numId w:val="26"/>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A regulation hasn’t been broken and therefore no further action will be taken, if there are parts of the complaint unrelated to the election this can be referred onto the Union’s/ University complaint process.</w:t>
      </w:r>
    </w:p>
    <w:p w14:paraId="25911A86" w14:textId="1626049A" w:rsidR="005F0B4F" w:rsidRPr="004B5540" w:rsidRDefault="005F0B4F" w:rsidP="005F0B4F">
      <w:pPr>
        <w:pStyle w:val="ListParagraph"/>
        <w:numPr>
          <w:ilvl w:val="0"/>
          <w:numId w:val="26"/>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There is insufficient evidence of a regulation been breached and therefore no further action will be taken.</w:t>
      </w:r>
    </w:p>
    <w:p w14:paraId="4AB35DAC" w14:textId="0560E128" w:rsidR="005F0B4F" w:rsidRPr="004B5540" w:rsidRDefault="005F0B4F" w:rsidP="005F0B4F">
      <w:pPr>
        <w:pStyle w:val="ListParagraph"/>
        <w:numPr>
          <w:ilvl w:val="0"/>
          <w:numId w:val="26"/>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There is evidence that a regulation has been breached.</w:t>
      </w:r>
    </w:p>
    <w:p w14:paraId="5E1D64E7" w14:textId="77777777" w:rsidR="005F0B4F" w:rsidRPr="004B5540" w:rsidRDefault="005F0B4F" w:rsidP="005F0B4F">
      <w:pPr>
        <w:rPr>
          <w:rFonts w:ascii="Calibri" w:eastAsia="Arial" w:hAnsi="Calibri" w:cs="Calibri"/>
          <w:b/>
          <w:bCs/>
          <w:color w:val="000000"/>
          <w:sz w:val="22"/>
          <w:szCs w:val="22"/>
        </w:rPr>
      </w:pPr>
    </w:p>
    <w:p w14:paraId="28B4CE75" w14:textId="77777777" w:rsidR="005F0B4F" w:rsidRPr="004B5540" w:rsidRDefault="005F0B4F" w:rsidP="005F0B4F">
      <w:pPr>
        <w:autoSpaceDE w:val="0"/>
        <w:autoSpaceDN w:val="0"/>
        <w:adjustRightInd w:val="0"/>
        <w:rPr>
          <w:rFonts w:ascii="Calibri" w:eastAsia="Arial" w:hAnsi="Calibri" w:cs="Calibri"/>
          <w:b/>
          <w:bCs/>
          <w:color w:val="000000"/>
          <w:sz w:val="22"/>
          <w:szCs w:val="22"/>
        </w:rPr>
      </w:pPr>
      <w:r w:rsidRPr="004B5540">
        <w:rPr>
          <w:rFonts w:ascii="Calibri" w:eastAsia="Arial" w:hAnsi="Calibri" w:cs="Calibri"/>
          <w:b/>
          <w:bCs/>
          <w:color w:val="000000"/>
          <w:sz w:val="22"/>
          <w:szCs w:val="22"/>
        </w:rPr>
        <w:t>Actions</w:t>
      </w:r>
    </w:p>
    <w:p w14:paraId="3B611E7E" w14:textId="77777777" w:rsidR="005F0B4F" w:rsidRPr="004B5540" w:rsidRDefault="005F0B4F" w:rsidP="005F0B4F">
      <w:pPr>
        <w:autoSpaceDE w:val="0"/>
        <w:autoSpaceDN w:val="0"/>
        <w:adjustRightInd w:val="0"/>
        <w:rPr>
          <w:rFonts w:ascii="Calibri" w:eastAsia="Arial" w:hAnsi="Calibri" w:cs="Calibri"/>
          <w:color w:val="000000"/>
          <w:sz w:val="22"/>
          <w:szCs w:val="22"/>
        </w:rPr>
      </w:pPr>
    </w:p>
    <w:p w14:paraId="17DBA643" w14:textId="77777777" w:rsidR="005F0B4F" w:rsidRPr="004B5540" w:rsidRDefault="005F0B4F" w:rsidP="005F0B4F">
      <w:pPr>
        <w:autoSpaceDE w:val="0"/>
        <w:autoSpaceDN w:val="0"/>
        <w:adjustRightInd w:val="0"/>
        <w:rPr>
          <w:rFonts w:ascii="Calibri" w:eastAsia="Arial" w:hAnsi="Calibri" w:cs="Calibri"/>
          <w:color w:val="000000"/>
          <w:sz w:val="22"/>
          <w:szCs w:val="22"/>
        </w:rPr>
      </w:pPr>
      <w:r w:rsidRPr="004B5540">
        <w:rPr>
          <w:rFonts w:ascii="Calibri" w:eastAsia="Arial" w:hAnsi="Calibri" w:cs="Calibri"/>
          <w:color w:val="000000"/>
          <w:sz w:val="22"/>
          <w:szCs w:val="22"/>
        </w:rPr>
        <w:t xml:space="preserve">This sets out a list of actions the DRO typically apply when an election regulation has been breached, please note that this list is not exhaustive and is intended to give an illustration of the actions that may be taken: - </w:t>
      </w:r>
    </w:p>
    <w:p w14:paraId="60860DB0" w14:textId="275A9486" w:rsidR="005F0B4F" w:rsidRPr="004B5540" w:rsidRDefault="005F0B4F" w:rsidP="005F0B4F">
      <w:pPr>
        <w:pStyle w:val="ListParagraph"/>
        <w:numPr>
          <w:ilvl w:val="0"/>
          <w:numId w:val="23"/>
        </w:numPr>
        <w:autoSpaceDE w:val="0"/>
        <w:autoSpaceDN w:val="0"/>
        <w:adjustRightInd w:val="0"/>
        <w:spacing w:after="366"/>
        <w:contextualSpacing/>
        <w:rPr>
          <w:rFonts w:ascii="Calibri" w:eastAsia="Arial" w:hAnsi="Calibri" w:cs="Calibri"/>
          <w:color w:val="000000"/>
          <w:sz w:val="22"/>
          <w:szCs w:val="22"/>
        </w:rPr>
      </w:pPr>
      <w:r w:rsidRPr="004B5540">
        <w:rPr>
          <w:rFonts w:ascii="Calibri" w:eastAsia="Arial" w:hAnsi="Calibri" w:cs="Calibri"/>
          <w:color w:val="000000"/>
          <w:sz w:val="22"/>
          <w:szCs w:val="22"/>
        </w:rPr>
        <w:t>Issue a warning to the campaign team about their future conduct in the election.</w:t>
      </w:r>
    </w:p>
    <w:p w14:paraId="11C7FF5E" w14:textId="77777777" w:rsidR="005F0B4F" w:rsidRPr="004B5540" w:rsidRDefault="005F0B4F" w:rsidP="005F0B4F">
      <w:pPr>
        <w:pStyle w:val="ListParagraph"/>
        <w:numPr>
          <w:ilvl w:val="0"/>
          <w:numId w:val="23"/>
        </w:numPr>
        <w:autoSpaceDE w:val="0"/>
        <w:autoSpaceDN w:val="0"/>
        <w:adjustRightInd w:val="0"/>
        <w:spacing w:after="366"/>
        <w:contextualSpacing/>
        <w:rPr>
          <w:rFonts w:ascii="Calibri" w:eastAsia="Arial" w:hAnsi="Calibri" w:cs="Calibri"/>
          <w:color w:val="000000"/>
          <w:sz w:val="22"/>
          <w:szCs w:val="22"/>
        </w:rPr>
      </w:pPr>
      <w:r w:rsidRPr="004B5540">
        <w:rPr>
          <w:rFonts w:ascii="Calibri" w:eastAsia="Arial" w:hAnsi="Calibri" w:cs="Calibri"/>
          <w:color w:val="000000"/>
          <w:sz w:val="22"/>
          <w:szCs w:val="22"/>
        </w:rPr>
        <w:t xml:space="preserve">Campaign Penalty - Confiscation of campaign materials, or instructions to remove a social media post. </w:t>
      </w:r>
    </w:p>
    <w:p w14:paraId="409C783D" w14:textId="77777777" w:rsidR="005F0B4F" w:rsidRPr="004B5540" w:rsidRDefault="005F0B4F" w:rsidP="005F0B4F">
      <w:pPr>
        <w:pStyle w:val="ListParagraph"/>
        <w:numPr>
          <w:ilvl w:val="0"/>
          <w:numId w:val="23"/>
        </w:numPr>
        <w:autoSpaceDE w:val="0"/>
        <w:autoSpaceDN w:val="0"/>
        <w:adjustRightInd w:val="0"/>
        <w:spacing w:after="366"/>
        <w:contextualSpacing/>
        <w:rPr>
          <w:rFonts w:ascii="Calibri" w:eastAsia="Arial" w:hAnsi="Calibri" w:cs="Calibri"/>
          <w:color w:val="000000"/>
          <w:sz w:val="22"/>
          <w:szCs w:val="22"/>
        </w:rPr>
      </w:pPr>
      <w:r w:rsidRPr="004B5540">
        <w:rPr>
          <w:rFonts w:ascii="Calibri" w:eastAsia="Arial" w:hAnsi="Calibri" w:cs="Calibri"/>
          <w:color w:val="000000"/>
          <w:sz w:val="22"/>
          <w:szCs w:val="22"/>
        </w:rPr>
        <w:t xml:space="preserve">Campaign Ban - To prevent a team campaigning to remove any specific advantages gained from misconduct. </w:t>
      </w:r>
    </w:p>
    <w:p w14:paraId="4DBD93C0" w14:textId="3C617441" w:rsidR="005F0B4F" w:rsidRPr="004B5540" w:rsidRDefault="005F0B4F" w:rsidP="005F0B4F">
      <w:pPr>
        <w:pStyle w:val="ListParagraph"/>
        <w:numPr>
          <w:ilvl w:val="0"/>
          <w:numId w:val="23"/>
        </w:numPr>
        <w:autoSpaceDE w:val="0"/>
        <w:autoSpaceDN w:val="0"/>
        <w:adjustRightInd w:val="0"/>
        <w:spacing w:after="366"/>
        <w:contextualSpacing/>
        <w:rPr>
          <w:rFonts w:ascii="Calibri" w:eastAsia="Arial" w:hAnsi="Calibri" w:cs="Calibri"/>
          <w:color w:val="000000"/>
          <w:sz w:val="22"/>
          <w:szCs w:val="22"/>
        </w:rPr>
      </w:pPr>
      <w:r w:rsidRPr="004B5540">
        <w:rPr>
          <w:rFonts w:ascii="Calibri" w:eastAsia="Arial" w:hAnsi="Calibri" w:cs="Calibri"/>
          <w:color w:val="000000"/>
          <w:sz w:val="22"/>
          <w:szCs w:val="22"/>
        </w:rPr>
        <w:t xml:space="preserve">Voiding of the </w:t>
      </w:r>
      <w:proofErr w:type="gramStart"/>
      <w:r w:rsidRPr="004B5540">
        <w:rPr>
          <w:rFonts w:ascii="Calibri" w:eastAsia="Arial" w:hAnsi="Calibri" w:cs="Calibri"/>
          <w:color w:val="000000"/>
          <w:sz w:val="22"/>
          <w:szCs w:val="22"/>
        </w:rPr>
        <w:t>Referendum  -</w:t>
      </w:r>
      <w:proofErr w:type="gramEnd"/>
      <w:r w:rsidRPr="004B5540">
        <w:rPr>
          <w:rFonts w:ascii="Calibri" w:eastAsia="Arial" w:hAnsi="Calibri" w:cs="Calibri"/>
          <w:color w:val="000000"/>
          <w:sz w:val="22"/>
          <w:szCs w:val="22"/>
        </w:rPr>
        <w:t xml:space="preserve"> This is the strongest action, applied only in the most serious cases.</w:t>
      </w:r>
    </w:p>
    <w:p w14:paraId="521479D0" w14:textId="77777777" w:rsidR="005F0B4F" w:rsidRPr="004B5540" w:rsidRDefault="005F0B4F" w:rsidP="005F0B4F">
      <w:pPr>
        <w:pStyle w:val="ListParagraph"/>
        <w:spacing w:after="160" w:line="259" w:lineRule="auto"/>
        <w:contextualSpacing/>
        <w:rPr>
          <w:rFonts w:ascii="Calibri" w:eastAsia="Arial" w:hAnsi="Calibri" w:cs="Calibri"/>
          <w:sz w:val="22"/>
          <w:szCs w:val="22"/>
        </w:rPr>
      </w:pPr>
    </w:p>
    <w:p w14:paraId="76920F14" w14:textId="51D859EB" w:rsidR="005F0B4F" w:rsidRPr="004B5540" w:rsidRDefault="005F0B4F" w:rsidP="005F0B4F">
      <w:pPr>
        <w:rPr>
          <w:rFonts w:ascii="Calibri" w:eastAsia="Arial" w:hAnsi="Calibri" w:cs="Calibri"/>
          <w:b/>
          <w:bCs/>
          <w:sz w:val="22"/>
          <w:szCs w:val="22"/>
        </w:rPr>
      </w:pPr>
      <w:r w:rsidRPr="004B5540">
        <w:rPr>
          <w:rFonts w:ascii="Calibri" w:eastAsia="Arial" w:hAnsi="Calibri" w:cs="Calibri"/>
          <w:b/>
          <w:bCs/>
          <w:sz w:val="22"/>
          <w:szCs w:val="22"/>
        </w:rPr>
        <w:t>Appeals</w:t>
      </w:r>
      <w:r w:rsidR="004B5540" w:rsidRPr="004B5540">
        <w:rPr>
          <w:rFonts w:ascii="Calibri" w:eastAsia="Arial" w:hAnsi="Calibri" w:cs="Calibri"/>
          <w:b/>
          <w:bCs/>
          <w:sz w:val="22"/>
          <w:szCs w:val="22"/>
        </w:rPr>
        <w:br/>
      </w:r>
    </w:p>
    <w:p w14:paraId="5C596F65" w14:textId="77777777" w:rsidR="005F0B4F" w:rsidRPr="004B5540" w:rsidRDefault="005F0B4F" w:rsidP="005F0B4F">
      <w:pPr>
        <w:pStyle w:val="ListParagraph"/>
        <w:numPr>
          <w:ilvl w:val="0"/>
          <w:numId w:val="24"/>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 xml:space="preserve">Where a penalty has been applied, an appeal can be made to the IRO within one working day of the original decision being communicated. This can be based on additional information or that the punishment was too harsh. </w:t>
      </w:r>
    </w:p>
    <w:p w14:paraId="6E135CB7" w14:textId="77777777" w:rsidR="005F0B4F" w:rsidRPr="004B5540" w:rsidRDefault="005F0B4F" w:rsidP="005F0B4F">
      <w:pPr>
        <w:pStyle w:val="ListParagraph"/>
        <w:numPr>
          <w:ilvl w:val="0"/>
          <w:numId w:val="24"/>
        </w:numPr>
        <w:spacing w:after="160" w:line="259" w:lineRule="auto"/>
        <w:contextualSpacing/>
        <w:rPr>
          <w:rFonts w:ascii="Calibri" w:eastAsia="Arial" w:hAnsi="Calibri" w:cs="Calibri"/>
          <w:sz w:val="22"/>
          <w:szCs w:val="22"/>
        </w:rPr>
      </w:pPr>
      <w:r w:rsidRPr="004B5540">
        <w:rPr>
          <w:rFonts w:ascii="Calibri" w:eastAsia="Arial" w:hAnsi="Calibri" w:cs="Calibri"/>
          <w:sz w:val="22"/>
          <w:szCs w:val="22"/>
        </w:rPr>
        <w:t>The IRO will then review the appeal, the original complaint and will either up-hold the original decision or make a new ruling on the complaint.</w:t>
      </w:r>
    </w:p>
    <w:p w14:paraId="4971775C" w14:textId="25162221" w:rsidR="005F0B4F" w:rsidRPr="004B5540" w:rsidRDefault="005F0B4F" w:rsidP="005F0B4F">
      <w:pPr>
        <w:pStyle w:val="ListParagraph"/>
        <w:numPr>
          <w:ilvl w:val="0"/>
          <w:numId w:val="24"/>
        </w:numPr>
        <w:spacing w:after="160" w:line="259" w:lineRule="auto"/>
        <w:contextualSpacing/>
        <w:rPr>
          <w:rFonts w:ascii="Calibri" w:hAnsi="Calibri" w:cs="Calibri"/>
          <w:sz w:val="22"/>
          <w:szCs w:val="22"/>
        </w:rPr>
      </w:pPr>
      <w:r w:rsidRPr="004B5540">
        <w:rPr>
          <w:rFonts w:ascii="Calibri" w:eastAsia="Arial" w:hAnsi="Calibri" w:cs="Calibri"/>
          <w:sz w:val="22"/>
          <w:szCs w:val="22"/>
        </w:rPr>
        <w:t>If new or different issues are raised within the appeal, then a new investigation will be commence</w:t>
      </w:r>
      <w:r w:rsidRPr="004B5540">
        <w:rPr>
          <w:rFonts w:ascii="Calibri" w:hAnsi="Calibri" w:cs="Calibri"/>
          <w:sz w:val="22"/>
          <w:szCs w:val="22"/>
        </w:rPr>
        <w:t>d</w:t>
      </w:r>
    </w:p>
    <w:sectPr w:rsidR="005F0B4F" w:rsidRPr="004B5540" w:rsidSect="00256D5C">
      <w:headerReference w:type="default" r:id="rId21"/>
      <w:footerReference w:type="default" r:id="rId22"/>
      <w:pgSz w:w="11907" w:h="16840" w:code="9"/>
      <w:pgMar w:top="1304" w:right="1418" w:bottom="1418" w:left="1418" w:header="720"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5C22" w14:textId="77777777" w:rsidR="004E5B85" w:rsidRDefault="004E5B85">
      <w:r>
        <w:separator/>
      </w:r>
    </w:p>
  </w:endnote>
  <w:endnote w:type="continuationSeparator" w:id="0">
    <w:p w14:paraId="59497D1B" w14:textId="77777777" w:rsidR="004E5B85" w:rsidRDefault="004E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00D4" w14:textId="77777777" w:rsidR="002435CA" w:rsidRDefault="002435CA">
    <w:pPr>
      <w:pStyle w:val="Footer"/>
      <w:jc w:val="center"/>
    </w:pPr>
    <w:r>
      <w:fldChar w:fldCharType="begin"/>
    </w:r>
    <w:r>
      <w:instrText>PAGE</w:instrText>
    </w:r>
    <w:r>
      <w:fldChar w:fldCharType="separate"/>
    </w:r>
    <w:r w:rsidR="006A1A2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D134" w14:textId="77777777" w:rsidR="004E5B85" w:rsidRDefault="004E5B85">
      <w:r>
        <w:separator/>
      </w:r>
    </w:p>
  </w:footnote>
  <w:footnote w:type="continuationSeparator" w:id="0">
    <w:p w14:paraId="3370EC5E" w14:textId="77777777" w:rsidR="004E5B85" w:rsidRDefault="004E5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D75A" w14:textId="77777777" w:rsidR="002435CA" w:rsidRDefault="002435CA">
    <w:pPr>
      <w:pStyle w:val="Header"/>
      <w:tabs>
        <w:tab w:val="clear" w:pos="4320"/>
        <w:tab w:val="clear" w:pos="8640"/>
        <w:tab w:val="left" w:pos="2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07D"/>
    <w:multiLevelType w:val="hybridMultilevel"/>
    <w:tmpl w:val="53DA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54DAE"/>
    <w:multiLevelType w:val="multilevel"/>
    <w:tmpl w:val="19042F02"/>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9D1E02"/>
    <w:multiLevelType w:val="hybridMultilevel"/>
    <w:tmpl w:val="EB4A3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D38C0"/>
    <w:multiLevelType w:val="hybridMultilevel"/>
    <w:tmpl w:val="BB983E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075D4"/>
    <w:multiLevelType w:val="multilevel"/>
    <w:tmpl w:val="0A90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17487"/>
    <w:multiLevelType w:val="hybridMultilevel"/>
    <w:tmpl w:val="5E5A3A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F4E395F"/>
    <w:multiLevelType w:val="hybridMultilevel"/>
    <w:tmpl w:val="732850CA"/>
    <w:lvl w:ilvl="0" w:tplc="64A6C84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77629"/>
    <w:multiLevelType w:val="hybridMultilevel"/>
    <w:tmpl w:val="A9328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46CBB"/>
    <w:multiLevelType w:val="hybridMultilevel"/>
    <w:tmpl w:val="586CB7D0"/>
    <w:lvl w:ilvl="0" w:tplc="B3368DB0">
      <w:start w:val="1"/>
      <w:numFmt w:val="upperRoman"/>
      <w:lvlText w:val="(%1)"/>
      <w:lvlJc w:val="left"/>
      <w:pPr>
        <w:ind w:left="863" w:hanging="360"/>
      </w:pPr>
      <w:rPr>
        <w:rFonts w:hint="default"/>
      </w:rPr>
    </w:lvl>
    <w:lvl w:ilvl="1" w:tplc="0B9482F0">
      <w:start w:val="1"/>
      <w:numFmt w:val="lowerLetter"/>
      <w:lvlText w:val="%2."/>
      <w:lvlJc w:val="left"/>
      <w:pPr>
        <w:ind w:left="1583" w:hanging="360"/>
      </w:pPr>
    </w:lvl>
    <w:lvl w:ilvl="2" w:tplc="D2F8EBC2">
      <w:start w:val="1"/>
      <w:numFmt w:val="lowerRoman"/>
      <w:lvlText w:val="%3."/>
      <w:lvlJc w:val="right"/>
      <w:pPr>
        <w:ind w:left="2303" w:hanging="180"/>
      </w:pPr>
    </w:lvl>
    <w:lvl w:ilvl="3" w:tplc="2D6858A2">
      <w:start w:val="1"/>
      <w:numFmt w:val="decimal"/>
      <w:lvlText w:val="%4."/>
      <w:lvlJc w:val="left"/>
      <w:pPr>
        <w:ind w:left="3023" w:hanging="360"/>
      </w:pPr>
    </w:lvl>
    <w:lvl w:ilvl="4" w:tplc="B9EE7AAE">
      <w:start w:val="1"/>
      <w:numFmt w:val="lowerLetter"/>
      <w:lvlText w:val="%5."/>
      <w:lvlJc w:val="left"/>
      <w:pPr>
        <w:ind w:left="3743" w:hanging="360"/>
      </w:pPr>
    </w:lvl>
    <w:lvl w:ilvl="5" w:tplc="06C05AD6">
      <w:start w:val="1"/>
      <w:numFmt w:val="lowerRoman"/>
      <w:lvlText w:val="(%6)"/>
      <w:lvlJc w:val="left"/>
      <w:pPr>
        <w:ind w:left="5003" w:hanging="720"/>
      </w:pPr>
      <w:rPr>
        <w:rFonts w:hint="default"/>
      </w:rPr>
    </w:lvl>
    <w:lvl w:ilvl="6" w:tplc="599AFC7C">
      <w:start w:val="1"/>
      <w:numFmt w:val="lowerLetter"/>
      <w:lvlText w:val="(%7)"/>
      <w:lvlJc w:val="left"/>
      <w:pPr>
        <w:ind w:left="5183" w:hanging="360"/>
      </w:pPr>
      <w:rPr>
        <w:rFonts w:hint="default"/>
      </w:rPr>
    </w:lvl>
    <w:lvl w:ilvl="7" w:tplc="BF9408D0" w:tentative="1">
      <w:start w:val="1"/>
      <w:numFmt w:val="lowerLetter"/>
      <w:lvlText w:val="%8."/>
      <w:lvlJc w:val="left"/>
      <w:pPr>
        <w:ind w:left="5903" w:hanging="360"/>
      </w:pPr>
    </w:lvl>
    <w:lvl w:ilvl="8" w:tplc="8CD421F4" w:tentative="1">
      <w:start w:val="1"/>
      <w:numFmt w:val="lowerRoman"/>
      <w:lvlText w:val="%9."/>
      <w:lvlJc w:val="right"/>
      <w:pPr>
        <w:ind w:left="6623" w:hanging="180"/>
      </w:pPr>
    </w:lvl>
  </w:abstractNum>
  <w:abstractNum w:abstractNumId="9" w15:restartNumberingAfterBreak="0">
    <w:nsid w:val="29293CDF"/>
    <w:multiLevelType w:val="hybridMultilevel"/>
    <w:tmpl w:val="E0329D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A6D9B"/>
    <w:multiLevelType w:val="hybridMultilevel"/>
    <w:tmpl w:val="67546E2A"/>
    <w:lvl w:ilvl="0" w:tplc="64A6C84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B3596D"/>
    <w:multiLevelType w:val="hybridMultilevel"/>
    <w:tmpl w:val="07443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C546E"/>
    <w:multiLevelType w:val="hybridMultilevel"/>
    <w:tmpl w:val="A5B0E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62D1902"/>
    <w:multiLevelType w:val="hybridMultilevel"/>
    <w:tmpl w:val="4A9A6B68"/>
    <w:lvl w:ilvl="0" w:tplc="E3EC54EE">
      <w:start w:val="1"/>
      <w:numFmt w:val="bullet"/>
      <w:lvlText w:val=""/>
      <w:lvlJc w:val="left"/>
      <w:pPr>
        <w:ind w:left="1440" w:hanging="360"/>
      </w:pPr>
      <w:rPr>
        <w:rFonts w:ascii="Symbol" w:hAnsi="Symbol" w:hint="default"/>
        <w:b/>
        <w:i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B75C6D"/>
    <w:multiLevelType w:val="hybridMultilevel"/>
    <w:tmpl w:val="1286E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6914E0"/>
    <w:multiLevelType w:val="hybridMultilevel"/>
    <w:tmpl w:val="2C96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C3371"/>
    <w:multiLevelType w:val="hybridMultilevel"/>
    <w:tmpl w:val="833CF2C8"/>
    <w:lvl w:ilvl="0" w:tplc="6D6EB4B2">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7D50AB9"/>
    <w:multiLevelType w:val="hybridMultilevel"/>
    <w:tmpl w:val="F61A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F2DF5"/>
    <w:multiLevelType w:val="hybridMultilevel"/>
    <w:tmpl w:val="870678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5F1BD7"/>
    <w:multiLevelType w:val="hybridMultilevel"/>
    <w:tmpl w:val="86CEE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F4451"/>
    <w:multiLevelType w:val="multilevel"/>
    <w:tmpl w:val="255A6C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0024977"/>
    <w:multiLevelType w:val="hybridMultilevel"/>
    <w:tmpl w:val="23A0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C5B6F"/>
    <w:multiLevelType w:val="hybridMultilevel"/>
    <w:tmpl w:val="0C60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BB271F"/>
    <w:multiLevelType w:val="hybridMultilevel"/>
    <w:tmpl w:val="291C86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9627B6B"/>
    <w:multiLevelType w:val="hybridMultilevel"/>
    <w:tmpl w:val="0F14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3B4C57"/>
    <w:multiLevelType w:val="multilevel"/>
    <w:tmpl w:val="F2FA1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19"/>
  </w:num>
  <w:num w:numId="4">
    <w:abstractNumId w:val="14"/>
  </w:num>
  <w:num w:numId="5">
    <w:abstractNumId w:val="5"/>
  </w:num>
  <w:num w:numId="6">
    <w:abstractNumId w:val="23"/>
  </w:num>
  <w:num w:numId="7">
    <w:abstractNumId w:val="12"/>
  </w:num>
  <w:num w:numId="8">
    <w:abstractNumId w:val="0"/>
  </w:num>
  <w:num w:numId="9">
    <w:abstractNumId w:val="6"/>
  </w:num>
  <w:num w:numId="10">
    <w:abstractNumId w:val="13"/>
  </w:num>
  <w:num w:numId="11">
    <w:abstractNumId w:val="10"/>
  </w:num>
  <w:num w:numId="12">
    <w:abstractNumId w:val="3"/>
  </w:num>
  <w:num w:numId="13">
    <w:abstractNumId w:val="25"/>
  </w:num>
  <w:num w:numId="14">
    <w:abstractNumId w:val="20"/>
  </w:num>
  <w:num w:numId="15">
    <w:abstractNumId w:val="4"/>
  </w:num>
  <w:num w:numId="16">
    <w:abstractNumId w:val="22"/>
  </w:num>
  <w:num w:numId="17">
    <w:abstractNumId w:val="8"/>
  </w:num>
  <w:num w:numId="18">
    <w:abstractNumId w:val="1"/>
  </w:num>
  <w:num w:numId="19">
    <w:abstractNumId w:val="9"/>
  </w:num>
  <w:num w:numId="20">
    <w:abstractNumId w:val="18"/>
  </w:num>
  <w:num w:numId="21">
    <w:abstractNumId w:val="11"/>
  </w:num>
  <w:num w:numId="22">
    <w:abstractNumId w:val="2"/>
  </w:num>
  <w:num w:numId="23">
    <w:abstractNumId w:val="15"/>
  </w:num>
  <w:num w:numId="24">
    <w:abstractNumId w:val="24"/>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92"/>
    <w:rsid w:val="000044B8"/>
    <w:rsid w:val="0000704D"/>
    <w:rsid w:val="0001272D"/>
    <w:rsid w:val="0002384D"/>
    <w:rsid w:val="0004785F"/>
    <w:rsid w:val="000532B7"/>
    <w:rsid w:val="00055286"/>
    <w:rsid w:val="00063BEF"/>
    <w:rsid w:val="00076023"/>
    <w:rsid w:val="00083337"/>
    <w:rsid w:val="00090F6F"/>
    <w:rsid w:val="000A1DBC"/>
    <w:rsid w:val="000B337C"/>
    <w:rsid w:val="000B7329"/>
    <w:rsid w:val="000C4151"/>
    <w:rsid w:val="000D1753"/>
    <w:rsid w:val="000F37CD"/>
    <w:rsid w:val="000F6424"/>
    <w:rsid w:val="00100506"/>
    <w:rsid w:val="0010191F"/>
    <w:rsid w:val="0010455E"/>
    <w:rsid w:val="00106ACC"/>
    <w:rsid w:val="00125DE3"/>
    <w:rsid w:val="00126C83"/>
    <w:rsid w:val="0014778D"/>
    <w:rsid w:val="00184FAC"/>
    <w:rsid w:val="00185987"/>
    <w:rsid w:val="0018608A"/>
    <w:rsid w:val="0019027A"/>
    <w:rsid w:val="00196375"/>
    <w:rsid w:val="00197862"/>
    <w:rsid w:val="001A1F82"/>
    <w:rsid w:val="001A2058"/>
    <w:rsid w:val="001C0637"/>
    <w:rsid w:val="001C13F7"/>
    <w:rsid w:val="001C5CE3"/>
    <w:rsid w:val="001D7D1C"/>
    <w:rsid w:val="001F0A35"/>
    <w:rsid w:val="001F5F3C"/>
    <w:rsid w:val="002020A0"/>
    <w:rsid w:val="00210D79"/>
    <w:rsid w:val="0021421A"/>
    <w:rsid w:val="0024015A"/>
    <w:rsid w:val="002435CA"/>
    <w:rsid w:val="00256D5C"/>
    <w:rsid w:val="00263E7F"/>
    <w:rsid w:val="002652CF"/>
    <w:rsid w:val="002768E9"/>
    <w:rsid w:val="002A46F2"/>
    <w:rsid w:val="002A5E8E"/>
    <w:rsid w:val="002C1A59"/>
    <w:rsid w:val="002D1A48"/>
    <w:rsid w:val="002E474F"/>
    <w:rsid w:val="002E572E"/>
    <w:rsid w:val="002F7E4D"/>
    <w:rsid w:val="00301656"/>
    <w:rsid w:val="00335CC6"/>
    <w:rsid w:val="00344A63"/>
    <w:rsid w:val="00345EF2"/>
    <w:rsid w:val="003500BB"/>
    <w:rsid w:val="00353CCD"/>
    <w:rsid w:val="00354D0D"/>
    <w:rsid w:val="00365F8B"/>
    <w:rsid w:val="00381762"/>
    <w:rsid w:val="003874C6"/>
    <w:rsid w:val="0039511F"/>
    <w:rsid w:val="003A32E5"/>
    <w:rsid w:val="003A6534"/>
    <w:rsid w:val="003B13E3"/>
    <w:rsid w:val="003B23BB"/>
    <w:rsid w:val="003D2DE2"/>
    <w:rsid w:val="003E2837"/>
    <w:rsid w:val="003E5207"/>
    <w:rsid w:val="003E66B3"/>
    <w:rsid w:val="003F764A"/>
    <w:rsid w:val="00406AA6"/>
    <w:rsid w:val="00423140"/>
    <w:rsid w:val="00434055"/>
    <w:rsid w:val="0043486F"/>
    <w:rsid w:val="004411B9"/>
    <w:rsid w:val="00441611"/>
    <w:rsid w:val="004471AF"/>
    <w:rsid w:val="0045251D"/>
    <w:rsid w:val="0045497E"/>
    <w:rsid w:val="00455F87"/>
    <w:rsid w:val="00472A72"/>
    <w:rsid w:val="004762B3"/>
    <w:rsid w:val="004807BB"/>
    <w:rsid w:val="004B5540"/>
    <w:rsid w:val="004C1DFC"/>
    <w:rsid w:val="004D3D21"/>
    <w:rsid w:val="004D5594"/>
    <w:rsid w:val="004E5B85"/>
    <w:rsid w:val="004F6149"/>
    <w:rsid w:val="004F6707"/>
    <w:rsid w:val="004F7C64"/>
    <w:rsid w:val="0050753B"/>
    <w:rsid w:val="00517B77"/>
    <w:rsid w:val="00531162"/>
    <w:rsid w:val="00550506"/>
    <w:rsid w:val="00554431"/>
    <w:rsid w:val="0056510B"/>
    <w:rsid w:val="00571A36"/>
    <w:rsid w:val="00575F53"/>
    <w:rsid w:val="005762E5"/>
    <w:rsid w:val="00582A58"/>
    <w:rsid w:val="005A05CF"/>
    <w:rsid w:val="005A36BE"/>
    <w:rsid w:val="005B6AE9"/>
    <w:rsid w:val="005C10E2"/>
    <w:rsid w:val="005D52E0"/>
    <w:rsid w:val="005F0B4F"/>
    <w:rsid w:val="005F4460"/>
    <w:rsid w:val="00600492"/>
    <w:rsid w:val="0060327F"/>
    <w:rsid w:val="00610578"/>
    <w:rsid w:val="00615644"/>
    <w:rsid w:val="0062475D"/>
    <w:rsid w:val="0063365E"/>
    <w:rsid w:val="0064454D"/>
    <w:rsid w:val="006449B0"/>
    <w:rsid w:val="0064544B"/>
    <w:rsid w:val="0065161F"/>
    <w:rsid w:val="00657E43"/>
    <w:rsid w:val="00671AF9"/>
    <w:rsid w:val="00687B87"/>
    <w:rsid w:val="00696106"/>
    <w:rsid w:val="00696D89"/>
    <w:rsid w:val="006A1A2F"/>
    <w:rsid w:val="006A6B6C"/>
    <w:rsid w:val="006B7B37"/>
    <w:rsid w:val="006C0021"/>
    <w:rsid w:val="006C1624"/>
    <w:rsid w:val="006C188E"/>
    <w:rsid w:val="006C4F86"/>
    <w:rsid w:val="006E1342"/>
    <w:rsid w:val="006E182C"/>
    <w:rsid w:val="006E4399"/>
    <w:rsid w:val="006F6972"/>
    <w:rsid w:val="00700213"/>
    <w:rsid w:val="007029C8"/>
    <w:rsid w:val="007039BC"/>
    <w:rsid w:val="00716C35"/>
    <w:rsid w:val="00720636"/>
    <w:rsid w:val="00723028"/>
    <w:rsid w:val="00724853"/>
    <w:rsid w:val="00732734"/>
    <w:rsid w:val="0073470E"/>
    <w:rsid w:val="00737110"/>
    <w:rsid w:val="00765848"/>
    <w:rsid w:val="007A34A9"/>
    <w:rsid w:val="007A4E71"/>
    <w:rsid w:val="007A69FB"/>
    <w:rsid w:val="007A6B31"/>
    <w:rsid w:val="007A7029"/>
    <w:rsid w:val="007B397D"/>
    <w:rsid w:val="007E07EF"/>
    <w:rsid w:val="007E3B63"/>
    <w:rsid w:val="007E7B7E"/>
    <w:rsid w:val="007F2AFA"/>
    <w:rsid w:val="007F5786"/>
    <w:rsid w:val="00807527"/>
    <w:rsid w:val="00811ECC"/>
    <w:rsid w:val="00813A87"/>
    <w:rsid w:val="00813FCC"/>
    <w:rsid w:val="0081724E"/>
    <w:rsid w:val="00820798"/>
    <w:rsid w:val="00825C54"/>
    <w:rsid w:val="0083168A"/>
    <w:rsid w:val="00835F0C"/>
    <w:rsid w:val="00836D54"/>
    <w:rsid w:val="00837184"/>
    <w:rsid w:val="00846067"/>
    <w:rsid w:val="00854D59"/>
    <w:rsid w:val="008605BF"/>
    <w:rsid w:val="0086168E"/>
    <w:rsid w:val="008640E3"/>
    <w:rsid w:val="00871937"/>
    <w:rsid w:val="00871D22"/>
    <w:rsid w:val="0087213E"/>
    <w:rsid w:val="008737EE"/>
    <w:rsid w:val="008741CA"/>
    <w:rsid w:val="008773D2"/>
    <w:rsid w:val="0088104A"/>
    <w:rsid w:val="008838CC"/>
    <w:rsid w:val="00884272"/>
    <w:rsid w:val="008852CF"/>
    <w:rsid w:val="00886DC1"/>
    <w:rsid w:val="008B207A"/>
    <w:rsid w:val="008C6CBF"/>
    <w:rsid w:val="008D2AEA"/>
    <w:rsid w:val="008E47D4"/>
    <w:rsid w:val="008E58B3"/>
    <w:rsid w:val="008F78BC"/>
    <w:rsid w:val="00900174"/>
    <w:rsid w:val="009047F3"/>
    <w:rsid w:val="00912CF8"/>
    <w:rsid w:val="009138C7"/>
    <w:rsid w:val="00917E01"/>
    <w:rsid w:val="00930067"/>
    <w:rsid w:val="009532F4"/>
    <w:rsid w:val="00955DD1"/>
    <w:rsid w:val="00955DD7"/>
    <w:rsid w:val="00957B05"/>
    <w:rsid w:val="00965531"/>
    <w:rsid w:val="009762EF"/>
    <w:rsid w:val="009834DE"/>
    <w:rsid w:val="00995A39"/>
    <w:rsid w:val="00997807"/>
    <w:rsid w:val="009A23AA"/>
    <w:rsid w:val="009A4D81"/>
    <w:rsid w:val="009A577D"/>
    <w:rsid w:val="009C5B0E"/>
    <w:rsid w:val="009E03F3"/>
    <w:rsid w:val="009F0339"/>
    <w:rsid w:val="009F27B7"/>
    <w:rsid w:val="009F686A"/>
    <w:rsid w:val="00A103C5"/>
    <w:rsid w:val="00A16DA6"/>
    <w:rsid w:val="00A265B5"/>
    <w:rsid w:val="00A304C1"/>
    <w:rsid w:val="00A45731"/>
    <w:rsid w:val="00A513B0"/>
    <w:rsid w:val="00A53311"/>
    <w:rsid w:val="00A572C7"/>
    <w:rsid w:val="00A6060F"/>
    <w:rsid w:val="00A61935"/>
    <w:rsid w:val="00A62CD4"/>
    <w:rsid w:val="00A63C35"/>
    <w:rsid w:val="00A74384"/>
    <w:rsid w:val="00A81AD5"/>
    <w:rsid w:val="00A95D8F"/>
    <w:rsid w:val="00A95DF5"/>
    <w:rsid w:val="00A96423"/>
    <w:rsid w:val="00AB5913"/>
    <w:rsid w:val="00AD2EDA"/>
    <w:rsid w:val="00AD52CD"/>
    <w:rsid w:val="00AD7E18"/>
    <w:rsid w:val="00AF0638"/>
    <w:rsid w:val="00AF3C63"/>
    <w:rsid w:val="00B024B7"/>
    <w:rsid w:val="00B07406"/>
    <w:rsid w:val="00B10475"/>
    <w:rsid w:val="00B31447"/>
    <w:rsid w:val="00B366BB"/>
    <w:rsid w:val="00B378B9"/>
    <w:rsid w:val="00B44F94"/>
    <w:rsid w:val="00B52FB7"/>
    <w:rsid w:val="00B56B62"/>
    <w:rsid w:val="00B82196"/>
    <w:rsid w:val="00B826D8"/>
    <w:rsid w:val="00B94D92"/>
    <w:rsid w:val="00B973F9"/>
    <w:rsid w:val="00BA32B1"/>
    <w:rsid w:val="00BA668F"/>
    <w:rsid w:val="00BC3346"/>
    <w:rsid w:val="00BC4FB3"/>
    <w:rsid w:val="00BC69CE"/>
    <w:rsid w:val="00BE2B4A"/>
    <w:rsid w:val="00BE65DE"/>
    <w:rsid w:val="00BE7413"/>
    <w:rsid w:val="00BF1B0A"/>
    <w:rsid w:val="00BF781B"/>
    <w:rsid w:val="00C0188B"/>
    <w:rsid w:val="00C102B6"/>
    <w:rsid w:val="00C113E8"/>
    <w:rsid w:val="00C24331"/>
    <w:rsid w:val="00C44291"/>
    <w:rsid w:val="00C513BD"/>
    <w:rsid w:val="00C51F30"/>
    <w:rsid w:val="00C71EE3"/>
    <w:rsid w:val="00C73CE0"/>
    <w:rsid w:val="00C751EA"/>
    <w:rsid w:val="00C753AF"/>
    <w:rsid w:val="00C83B77"/>
    <w:rsid w:val="00C90BBD"/>
    <w:rsid w:val="00C95D03"/>
    <w:rsid w:val="00CA34A2"/>
    <w:rsid w:val="00CB4CEB"/>
    <w:rsid w:val="00CD167B"/>
    <w:rsid w:val="00CD6FF6"/>
    <w:rsid w:val="00CE0A9D"/>
    <w:rsid w:val="00CE1446"/>
    <w:rsid w:val="00CE1476"/>
    <w:rsid w:val="00D0221C"/>
    <w:rsid w:val="00D03DB5"/>
    <w:rsid w:val="00D11F34"/>
    <w:rsid w:val="00D17645"/>
    <w:rsid w:val="00D32782"/>
    <w:rsid w:val="00D43B20"/>
    <w:rsid w:val="00D4608F"/>
    <w:rsid w:val="00D60A7B"/>
    <w:rsid w:val="00D60E33"/>
    <w:rsid w:val="00D610BC"/>
    <w:rsid w:val="00D673F3"/>
    <w:rsid w:val="00D67CFC"/>
    <w:rsid w:val="00D729EE"/>
    <w:rsid w:val="00DB039E"/>
    <w:rsid w:val="00DB0481"/>
    <w:rsid w:val="00DB3632"/>
    <w:rsid w:val="00DB38CA"/>
    <w:rsid w:val="00DB4CB9"/>
    <w:rsid w:val="00DB5374"/>
    <w:rsid w:val="00DB6EE1"/>
    <w:rsid w:val="00DC0D07"/>
    <w:rsid w:val="00DD1C93"/>
    <w:rsid w:val="00DD3202"/>
    <w:rsid w:val="00DD464E"/>
    <w:rsid w:val="00DE4076"/>
    <w:rsid w:val="00DE7146"/>
    <w:rsid w:val="00DF0551"/>
    <w:rsid w:val="00DF28E5"/>
    <w:rsid w:val="00E016AD"/>
    <w:rsid w:val="00E1276A"/>
    <w:rsid w:val="00E127A9"/>
    <w:rsid w:val="00E13B33"/>
    <w:rsid w:val="00E23F83"/>
    <w:rsid w:val="00E4126E"/>
    <w:rsid w:val="00E45E19"/>
    <w:rsid w:val="00E52B71"/>
    <w:rsid w:val="00E6281A"/>
    <w:rsid w:val="00E7593B"/>
    <w:rsid w:val="00E91F2B"/>
    <w:rsid w:val="00EA7745"/>
    <w:rsid w:val="00EB2F92"/>
    <w:rsid w:val="00EC596A"/>
    <w:rsid w:val="00ED3613"/>
    <w:rsid w:val="00ED603D"/>
    <w:rsid w:val="00F04815"/>
    <w:rsid w:val="00F1082B"/>
    <w:rsid w:val="00F23E9C"/>
    <w:rsid w:val="00F316D2"/>
    <w:rsid w:val="00F63445"/>
    <w:rsid w:val="00F671A4"/>
    <w:rsid w:val="00F7516F"/>
    <w:rsid w:val="00F8037D"/>
    <w:rsid w:val="00F90DA0"/>
    <w:rsid w:val="00FE2166"/>
    <w:rsid w:val="00FF768A"/>
    <w:rsid w:val="00FF7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B35BED"/>
  <w15:chartTrackingRefBased/>
  <w15:docId w15:val="{6C3C9A98-5456-451E-ADC5-8A1ED2BE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sz w:val="40"/>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
    <w:qFormat/>
    <w:pPr>
      <w:keepNext/>
      <w:jc w:val="center"/>
      <w:outlineLvl w:val="2"/>
    </w:pPr>
    <w:rPr>
      <w:b/>
      <w:sz w:val="58"/>
      <w:u w:val="single"/>
    </w:rPr>
  </w:style>
  <w:style w:type="paragraph" w:styleId="Heading5">
    <w:name w:val="heading 5"/>
    <w:basedOn w:val="Normal"/>
    <w:next w:val="Normal"/>
    <w:qFormat/>
    <w:pPr>
      <w:keepNext/>
      <w:spacing w:before="120"/>
      <w:outlineLvl w:val="4"/>
    </w:pPr>
    <w:rPr>
      <w:rFonts w:ascii="Arial" w:hAnsi="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b/>
      <w:bCs/>
      <w:sz w:val="24"/>
    </w:rPr>
  </w:style>
  <w:style w:type="paragraph" w:styleId="BodyTextIndent">
    <w:name w:val="Body Text Indent"/>
    <w:basedOn w:val="Normal"/>
    <w:pPr>
      <w:tabs>
        <w:tab w:val="left" w:pos="284"/>
        <w:tab w:val="left" w:pos="993"/>
      </w:tabs>
      <w:ind w:left="284"/>
      <w:jc w:val="both"/>
    </w:pPr>
    <w:rPr>
      <w:bCs/>
      <w:sz w:val="24"/>
    </w:rPr>
  </w:style>
  <w:style w:type="character" w:styleId="Hyperlink">
    <w:name w:val="Hyperlink"/>
    <w:rPr>
      <w:color w:val="0000FF"/>
      <w:u w:val="single"/>
    </w:rPr>
  </w:style>
  <w:style w:type="paragraph" w:styleId="BodyText2">
    <w:name w:val="Body Text 2"/>
    <w:basedOn w:val="Normal"/>
    <w:pPr>
      <w:jc w:val="both"/>
    </w:pPr>
    <w:rPr>
      <w:sz w:val="24"/>
    </w:rPr>
  </w:style>
  <w:style w:type="table" w:styleId="TableGrid">
    <w:name w:val="Table Grid"/>
    <w:basedOn w:val="TableNormal"/>
    <w:rsid w:val="002020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8773D2"/>
    <w:rPr>
      <w:rFonts w:ascii="Consolas" w:eastAsia="Calibri" w:hAnsi="Consolas"/>
      <w:sz w:val="21"/>
      <w:szCs w:val="21"/>
    </w:rPr>
  </w:style>
  <w:style w:type="character" w:customStyle="1" w:styleId="PlainTextChar">
    <w:name w:val="Plain Text Char"/>
    <w:link w:val="PlainText"/>
    <w:uiPriority w:val="99"/>
    <w:rsid w:val="008773D2"/>
    <w:rPr>
      <w:rFonts w:ascii="Consolas" w:eastAsia="Calibri" w:hAnsi="Consolas" w:cs="Times New Roman"/>
      <w:sz w:val="21"/>
      <w:szCs w:val="21"/>
      <w:lang w:eastAsia="en-US"/>
    </w:rPr>
  </w:style>
  <w:style w:type="paragraph" w:styleId="BalloonText">
    <w:name w:val="Balloon Text"/>
    <w:basedOn w:val="Normal"/>
    <w:link w:val="BalloonTextChar"/>
    <w:rsid w:val="00813A87"/>
    <w:rPr>
      <w:rFonts w:ascii="Tahoma" w:hAnsi="Tahoma" w:cs="Tahoma"/>
      <w:sz w:val="16"/>
      <w:szCs w:val="16"/>
    </w:rPr>
  </w:style>
  <w:style w:type="character" w:customStyle="1" w:styleId="BalloonTextChar">
    <w:name w:val="Balloon Text Char"/>
    <w:link w:val="BalloonText"/>
    <w:rsid w:val="00813A87"/>
    <w:rPr>
      <w:rFonts w:ascii="Tahoma" w:hAnsi="Tahoma" w:cs="Tahoma"/>
      <w:sz w:val="16"/>
      <w:szCs w:val="16"/>
      <w:lang w:eastAsia="en-US"/>
    </w:rPr>
  </w:style>
  <w:style w:type="paragraph" w:styleId="BodyTextIndent2">
    <w:name w:val="Body Text Indent 2"/>
    <w:basedOn w:val="Normal"/>
    <w:link w:val="BodyTextIndent2Char"/>
    <w:rsid w:val="00256D5C"/>
    <w:pPr>
      <w:spacing w:after="120" w:line="480" w:lineRule="auto"/>
      <w:ind w:left="283"/>
    </w:pPr>
  </w:style>
  <w:style w:type="character" w:customStyle="1" w:styleId="BodyTextIndent2Char">
    <w:name w:val="Body Text Indent 2 Char"/>
    <w:link w:val="BodyTextIndent2"/>
    <w:rsid w:val="00256D5C"/>
    <w:rPr>
      <w:lang w:eastAsia="en-US"/>
    </w:rPr>
  </w:style>
  <w:style w:type="character" w:styleId="FollowedHyperlink">
    <w:name w:val="FollowedHyperlink"/>
    <w:rsid w:val="006C4F86"/>
    <w:rPr>
      <w:color w:val="800080"/>
      <w:u w:val="single"/>
    </w:rPr>
  </w:style>
  <w:style w:type="paragraph" w:styleId="ListParagraph">
    <w:name w:val="List Paragraph"/>
    <w:basedOn w:val="Normal"/>
    <w:uiPriority w:val="34"/>
    <w:qFormat/>
    <w:rsid w:val="00055286"/>
    <w:pPr>
      <w:ind w:left="720"/>
    </w:pPr>
  </w:style>
  <w:style w:type="character" w:customStyle="1" w:styleId="help-block">
    <w:name w:val="help-block"/>
    <w:rsid w:val="00063BEF"/>
  </w:style>
  <w:style w:type="character" w:customStyle="1" w:styleId="normaltextrun">
    <w:name w:val="normaltextrun"/>
    <w:rsid w:val="00D60A7B"/>
  </w:style>
  <w:style w:type="character" w:styleId="UnresolvedMention">
    <w:name w:val="Unresolved Mention"/>
    <w:basedOn w:val="DefaultParagraphFont"/>
    <w:uiPriority w:val="99"/>
    <w:semiHidden/>
    <w:unhideWhenUsed/>
    <w:rsid w:val="005D52E0"/>
    <w:rPr>
      <w:color w:val="605E5C"/>
      <w:shd w:val="clear" w:color="auto" w:fill="E1DFDD"/>
    </w:rPr>
  </w:style>
  <w:style w:type="paragraph" w:customStyle="1" w:styleId="Default">
    <w:name w:val="Default"/>
    <w:rsid w:val="005F0B4F"/>
    <w:pPr>
      <w:autoSpaceDE w:val="0"/>
      <w:autoSpaceDN w:val="0"/>
      <w:adjustRightInd w:val="0"/>
    </w:pPr>
    <w:rPr>
      <w:rFonts w:ascii="Symbol" w:eastAsia="Calibri" w:hAnsi="Symbol" w:cs="Symbo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88894">
      <w:bodyDiv w:val="1"/>
      <w:marLeft w:val="0"/>
      <w:marRight w:val="0"/>
      <w:marTop w:val="0"/>
      <w:marBottom w:val="0"/>
      <w:divBdr>
        <w:top w:val="none" w:sz="0" w:space="0" w:color="auto"/>
        <w:left w:val="none" w:sz="0" w:space="0" w:color="auto"/>
        <w:bottom w:val="none" w:sz="0" w:space="0" w:color="auto"/>
        <w:right w:val="none" w:sz="0" w:space="0" w:color="auto"/>
      </w:divBdr>
    </w:div>
    <w:div w:id="611590099">
      <w:bodyDiv w:val="1"/>
      <w:marLeft w:val="0"/>
      <w:marRight w:val="0"/>
      <w:marTop w:val="0"/>
      <w:marBottom w:val="0"/>
      <w:divBdr>
        <w:top w:val="none" w:sz="0" w:space="0" w:color="auto"/>
        <w:left w:val="none" w:sz="0" w:space="0" w:color="auto"/>
        <w:bottom w:val="none" w:sz="0" w:space="0" w:color="auto"/>
        <w:right w:val="none" w:sz="0" w:space="0" w:color="auto"/>
      </w:divBdr>
    </w:div>
    <w:div w:id="1571622459">
      <w:bodyDiv w:val="1"/>
      <w:marLeft w:val="0"/>
      <w:marRight w:val="0"/>
      <w:marTop w:val="0"/>
      <w:marBottom w:val="0"/>
      <w:divBdr>
        <w:top w:val="none" w:sz="0" w:space="0" w:color="auto"/>
        <w:left w:val="none" w:sz="0" w:space="0" w:color="auto"/>
        <w:bottom w:val="none" w:sz="0" w:space="0" w:color="auto"/>
        <w:right w:val="none" w:sz="0" w:space="0" w:color="auto"/>
      </w:divBdr>
    </w:div>
    <w:div w:id="16195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elections@leicester.ac.uk" TargetMode="External"/><Relationship Id="rId18" Type="http://schemas.openxmlformats.org/officeDocument/2006/relationships/hyperlink" Target="mailto:su-elections@leicester.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eicester.union.com/elections" TargetMode="External"/><Relationship Id="rId17" Type="http://schemas.openxmlformats.org/officeDocument/2006/relationships/hyperlink" Target="mailto:su-elections@leicester.ac.uk" TargetMode="External"/><Relationship Id="rId2" Type="http://schemas.openxmlformats.org/officeDocument/2006/relationships/customXml" Target="../customXml/item2.xml"/><Relationship Id="rId16" Type="http://schemas.openxmlformats.org/officeDocument/2006/relationships/hyperlink" Target="mailto:su-elections@leicester.ac.uk" TargetMode="External"/><Relationship Id="rId20" Type="http://schemas.openxmlformats.org/officeDocument/2006/relationships/hyperlink" Target="https://www.leicesterunion.com/support/advice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le.ac.uk/offices/ithelp/my-computer/print-copy-scan/students/pa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elections@leicester.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office.com/e/cjtfp8bau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cjtfp8bau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1B72A9B0A3341A123D9464ED71959" ma:contentTypeVersion="11" ma:contentTypeDescription="Create a new document." ma:contentTypeScope="" ma:versionID="3892de054659b6e6141a928510245b5e">
  <xsd:schema xmlns:xsd="http://www.w3.org/2001/XMLSchema" xmlns:xs="http://www.w3.org/2001/XMLSchema" xmlns:p="http://schemas.microsoft.com/office/2006/metadata/properties" xmlns:ns3="ebae525a-4fa0-4f8f-bd60-d789f77b0c9c" xmlns:ns4="6dbd3357-6486-469f-85bd-8769c24975dc" targetNamespace="http://schemas.microsoft.com/office/2006/metadata/properties" ma:root="true" ma:fieldsID="733704e64e75232f0b622bc4cd3552cd" ns3:_="" ns4:_="">
    <xsd:import namespace="ebae525a-4fa0-4f8f-bd60-d789f77b0c9c"/>
    <xsd:import namespace="6dbd3357-6486-469f-85bd-8769c24975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e525a-4fa0-4f8f-bd60-d789f77b0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d3357-6486-469f-85bd-8769c24975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7D0DD-361E-4694-A02A-24F9FC001A06}">
  <ds:schemaRefs>
    <ds:schemaRef ds:uri="http://schemas.microsoft.com/sharepoint/v3/contenttype/forms"/>
  </ds:schemaRefs>
</ds:datastoreItem>
</file>

<file path=customXml/itemProps2.xml><?xml version="1.0" encoding="utf-8"?>
<ds:datastoreItem xmlns:ds="http://schemas.openxmlformats.org/officeDocument/2006/customXml" ds:itemID="{8B2B14C4-2CA9-4CD1-ABE7-424A4BE11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e525a-4fa0-4f8f-bd60-d789f77b0c9c"/>
    <ds:schemaRef ds:uri="6dbd3357-6486-469f-85bd-8769c2497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87876-74F3-4362-A854-B0F39555F54D}">
  <ds:schemaRefs>
    <ds:schemaRef ds:uri="http://schemas.openxmlformats.org/officeDocument/2006/bibliography"/>
  </ds:schemaRefs>
</ds:datastoreItem>
</file>

<file path=customXml/itemProps4.xml><?xml version="1.0" encoding="utf-8"?>
<ds:datastoreItem xmlns:ds="http://schemas.openxmlformats.org/officeDocument/2006/customXml" ds:itemID="{78A767A1-FBD7-4283-B519-9BC469BFCC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1957</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SABBATICAL ELECTIONS 1999</vt:lpstr>
    </vt:vector>
  </TitlesOfParts>
  <Company>LUSU</Company>
  <LinksUpToDate>false</LinksUpToDate>
  <CharactersWithSpaces>13061</CharactersWithSpaces>
  <SharedDoc>false</SharedDoc>
  <HLinks>
    <vt:vector size="30" baseType="variant">
      <vt:variant>
        <vt:i4>6029438</vt:i4>
      </vt:variant>
      <vt:variant>
        <vt:i4>12</vt:i4>
      </vt:variant>
      <vt:variant>
        <vt:i4>0</vt:i4>
      </vt:variant>
      <vt:variant>
        <vt:i4>5</vt:i4>
      </vt:variant>
      <vt:variant>
        <vt:lpwstr>mailto:su-elections@leicester.ac.uk</vt:lpwstr>
      </vt:variant>
      <vt:variant>
        <vt:lpwstr/>
      </vt:variant>
      <vt:variant>
        <vt:i4>6029438</vt:i4>
      </vt:variant>
      <vt:variant>
        <vt:i4>9</vt:i4>
      </vt:variant>
      <vt:variant>
        <vt:i4>0</vt:i4>
      </vt:variant>
      <vt:variant>
        <vt:i4>5</vt:i4>
      </vt:variant>
      <vt:variant>
        <vt:lpwstr>mailto:su-elections@leicester.ac.uk</vt:lpwstr>
      </vt:variant>
      <vt:variant>
        <vt:lpwstr/>
      </vt:variant>
      <vt:variant>
        <vt:i4>6029438</vt:i4>
      </vt:variant>
      <vt:variant>
        <vt:i4>6</vt:i4>
      </vt:variant>
      <vt:variant>
        <vt:i4>0</vt:i4>
      </vt:variant>
      <vt:variant>
        <vt:i4>5</vt:i4>
      </vt:variant>
      <vt:variant>
        <vt:lpwstr>mailto:su-elections@leicester.ac.uk</vt:lpwstr>
      </vt:variant>
      <vt:variant>
        <vt:lpwstr/>
      </vt:variant>
      <vt:variant>
        <vt:i4>2293812</vt:i4>
      </vt:variant>
      <vt:variant>
        <vt:i4>3</vt:i4>
      </vt:variant>
      <vt:variant>
        <vt:i4>0</vt:i4>
      </vt:variant>
      <vt:variant>
        <vt:i4>5</vt:i4>
      </vt:variant>
      <vt:variant>
        <vt:lpwstr>http://www.leicesterunion.com/referenda</vt:lpwstr>
      </vt:variant>
      <vt:variant>
        <vt:lpwstr/>
      </vt:variant>
      <vt:variant>
        <vt:i4>4784205</vt:i4>
      </vt:variant>
      <vt:variant>
        <vt:i4>0</vt:i4>
      </vt:variant>
      <vt:variant>
        <vt:i4>0</vt:i4>
      </vt:variant>
      <vt:variant>
        <vt:i4>5</vt:i4>
      </vt:variant>
      <vt:variant>
        <vt:lpwstr>http://www2.le.ac.uk/offices/ithelp/my-computer/print-copy-scan/students/pay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SABBATICAL ELECTIONS 1999</dc:title>
  <dc:subject/>
  <dc:creator>Your Name Here</dc:creator>
  <cp:keywords/>
  <cp:lastModifiedBy>Oliver, Chloe</cp:lastModifiedBy>
  <cp:revision>3</cp:revision>
  <cp:lastPrinted>2017-03-03T12:12:00Z</cp:lastPrinted>
  <dcterms:created xsi:type="dcterms:W3CDTF">2025-12-15T08:20:00Z</dcterms:created>
  <dcterms:modified xsi:type="dcterms:W3CDTF">2025-12-15T13:55:00Z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0x0101004391B72A9B0A3341A123D9464ED71959</vt:lpwstr>
  </property>
  <property fmtid="{D5CDD505-2E9C-101B-9397-08002B2CF9AE}" pid="3" name="GrammarlyDocumentId">
    <vt:lpwstr>e1019595-20fe-4143-b976-bac424b7f177</vt:lpwstr>
  </property>
</Properties>
</file>