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CE9E7"/>
  <w:body>
    <w:p w14:paraId="7D6FEDC9" w14:textId="5524FAA4" w:rsidR="003E6C8D" w:rsidRPr="00FE0827" w:rsidRDefault="00360487" w:rsidP="00176866">
      <w:pPr>
        <w:spacing w:after="160"/>
        <w:rPr>
          <w:b/>
          <w:color w:val="FF0000"/>
        </w:rPr>
      </w:pPr>
      <w:r w:rsidRPr="00360487">
        <w:rPr>
          <w:b/>
          <w:noProof/>
          <w:color w:val="FF0000"/>
        </w:rPr>
        <w:drawing>
          <wp:anchor distT="0" distB="0" distL="114300" distR="114300" simplePos="0" relativeHeight="251661312" behindDoc="0" locked="0" layoutInCell="1" allowOverlap="1" wp14:anchorId="06B0500E" wp14:editId="029E1068">
            <wp:simplePos x="0" y="0"/>
            <wp:positionH relativeFrom="page">
              <wp:align>left</wp:align>
            </wp:positionH>
            <wp:positionV relativeFrom="paragraph">
              <wp:posOffset>-618045</wp:posOffset>
            </wp:positionV>
            <wp:extent cx="7564792" cy="10652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64792" cy="10652125"/>
                    </a:xfrm>
                    <a:prstGeom prst="rect">
                      <a:avLst/>
                    </a:prstGeom>
                  </pic:spPr>
                </pic:pic>
              </a:graphicData>
            </a:graphic>
            <wp14:sizeRelH relativeFrom="page">
              <wp14:pctWidth>0</wp14:pctWidth>
            </wp14:sizeRelH>
            <wp14:sizeRelV relativeFrom="page">
              <wp14:pctHeight>0</wp14:pctHeight>
            </wp14:sizeRelV>
          </wp:anchor>
        </w:drawing>
      </w:r>
      <w:r w:rsidR="003E6C8D" w:rsidRPr="00FE0827">
        <w:rPr>
          <w:b/>
          <w:color w:val="FF0000"/>
        </w:rPr>
        <w:br w:type="page"/>
      </w:r>
    </w:p>
    <w:p w14:paraId="4A0238E5" w14:textId="04E8245A" w:rsidR="008C4A39" w:rsidRPr="00FC0A4E" w:rsidRDefault="008C4A39" w:rsidP="00176866">
      <w:pPr>
        <w:rPr>
          <w:rFonts w:cstheme="minorHAnsi"/>
          <w:b/>
          <w:sz w:val="28"/>
          <w:szCs w:val="28"/>
          <w:u w:val="single"/>
        </w:rPr>
      </w:pPr>
      <w:r w:rsidRPr="00FC0A4E">
        <w:rPr>
          <w:rFonts w:cstheme="minorHAnsi"/>
          <w:b/>
          <w:sz w:val="28"/>
          <w:szCs w:val="28"/>
          <w:u w:val="single"/>
        </w:rPr>
        <w:lastRenderedPageBreak/>
        <w:t xml:space="preserve">What is an </w:t>
      </w:r>
      <w:r w:rsidR="00FC0A4E" w:rsidRPr="00FC0A4E">
        <w:rPr>
          <w:rFonts w:cstheme="minorHAnsi"/>
          <w:b/>
          <w:sz w:val="28"/>
          <w:szCs w:val="28"/>
          <w:u w:val="single"/>
        </w:rPr>
        <w:t>academic</w:t>
      </w:r>
      <w:r w:rsidRPr="00FC0A4E">
        <w:rPr>
          <w:rFonts w:cstheme="minorHAnsi"/>
          <w:b/>
          <w:sz w:val="28"/>
          <w:szCs w:val="28"/>
          <w:u w:val="single"/>
        </w:rPr>
        <w:t xml:space="preserve"> appeal?</w:t>
      </w:r>
    </w:p>
    <w:p w14:paraId="524D9337" w14:textId="2DD346C2" w:rsidR="008C4A39" w:rsidRPr="00FC0A4E" w:rsidRDefault="008C4A39" w:rsidP="00176866">
      <w:pPr>
        <w:rPr>
          <w:rFonts w:cstheme="minorHAnsi"/>
          <w:sz w:val="28"/>
          <w:szCs w:val="28"/>
        </w:rPr>
      </w:pPr>
      <w:r w:rsidRPr="00FC0A4E">
        <w:rPr>
          <w:rFonts w:cstheme="minorHAnsi"/>
          <w:sz w:val="28"/>
          <w:szCs w:val="28"/>
        </w:rPr>
        <w:t xml:space="preserve">An academic appeal is a procedure which allows you to ask the University, on certain grounds, to review a decision they have made.  This decision may relate to your </w:t>
      </w:r>
      <w:r w:rsidRPr="00FC0A4E">
        <w:rPr>
          <w:rFonts w:cstheme="minorHAnsi"/>
          <w:sz w:val="28"/>
          <w:szCs w:val="28"/>
          <w:u w:val="single"/>
        </w:rPr>
        <w:t>final award</w:t>
      </w:r>
      <w:r w:rsidRPr="00FC0A4E">
        <w:rPr>
          <w:rFonts w:cstheme="minorHAnsi"/>
          <w:sz w:val="28"/>
          <w:szCs w:val="28"/>
        </w:rPr>
        <w:t xml:space="preserve">, or your </w:t>
      </w:r>
      <w:r w:rsidRPr="00FC0A4E">
        <w:rPr>
          <w:rFonts w:cstheme="minorHAnsi"/>
          <w:sz w:val="28"/>
          <w:szCs w:val="28"/>
          <w:u w:val="single"/>
        </w:rPr>
        <w:t>academic progress</w:t>
      </w:r>
      <w:r w:rsidRPr="00FC0A4E">
        <w:rPr>
          <w:rFonts w:cstheme="minorHAnsi"/>
          <w:sz w:val="28"/>
          <w:szCs w:val="28"/>
        </w:rPr>
        <w:t xml:space="preserve">.  </w:t>
      </w:r>
    </w:p>
    <w:p w14:paraId="05157FA6" w14:textId="60FEB036" w:rsidR="008C4A39" w:rsidRPr="00FC0A4E" w:rsidRDefault="008C4A39" w:rsidP="004B7AC0">
      <w:pPr>
        <w:tabs>
          <w:tab w:val="left" w:pos="6855"/>
        </w:tabs>
        <w:rPr>
          <w:rFonts w:cstheme="minorHAnsi"/>
          <w:sz w:val="28"/>
          <w:szCs w:val="28"/>
        </w:rPr>
      </w:pPr>
      <w:r w:rsidRPr="00FC0A4E">
        <w:rPr>
          <w:rFonts w:cstheme="minorHAnsi"/>
          <w:sz w:val="28"/>
          <w:szCs w:val="28"/>
        </w:rPr>
        <w:t>Examples of decisions that you can appeal include:</w:t>
      </w:r>
      <w:r w:rsidR="004B7AC0" w:rsidRPr="00FC0A4E">
        <w:rPr>
          <w:rFonts w:cstheme="minorHAnsi"/>
          <w:sz w:val="28"/>
          <w:szCs w:val="28"/>
        </w:rPr>
        <w:tab/>
      </w:r>
    </w:p>
    <w:p w14:paraId="24CEAE8A" w14:textId="77777777" w:rsidR="008C4A39" w:rsidRPr="00FC0A4E" w:rsidRDefault="008C4A39" w:rsidP="00176866">
      <w:pPr>
        <w:pStyle w:val="ListParagraph"/>
        <w:numPr>
          <w:ilvl w:val="0"/>
          <w:numId w:val="3"/>
        </w:numPr>
        <w:rPr>
          <w:rFonts w:cstheme="minorHAnsi"/>
          <w:sz w:val="28"/>
          <w:szCs w:val="28"/>
        </w:rPr>
      </w:pPr>
      <w:r w:rsidRPr="00FC0A4E">
        <w:rPr>
          <w:rFonts w:cstheme="minorHAnsi"/>
          <w:sz w:val="28"/>
          <w:szCs w:val="28"/>
        </w:rPr>
        <w:t>A decision to transfer you to, or be awarded, a lower award than the one you registered for (</w:t>
      </w:r>
      <w:proofErr w:type="gramStart"/>
      <w:r w:rsidRPr="00FC0A4E">
        <w:rPr>
          <w:rFonts w:cstheme="minorHAnsi"/>
          <w:sz w:val="28"/>
          <w:szCs w:val="28"/>
        </w:rPr>
        <w:t>e.g.</w:t>
      </w:r>
      <w:proofErr w:type="gramEnd"/>
      <w:r w:rsidRPr="00FC0A4E">
        <w:rPr>
          <w:rFonts w:cstheme="minorHAnsi"/>
          <w:sz w:val="28"/>
          <w:szCs w:val="28"/>
        </w:rPr>
        <w:t xml:space="preserve"> a Postgraduate </w:t>
      </w:r>
      <w:r w:rsidR="00E91FC0" w:rsidRPr="00FC0A4E">
        <w:rPr>
          <w:rFonts w:cstheme="minorHAnsi"/>
          <w:sz w:val="28"/>
          <w:szCs w:val="28"/>
        </w:rPr>
        <w:t xml:space="preserve">Certificate or </w:t>
      </w:r>
      <w:r w:rsidRPr="00FC0A4E">
        <w:rPr>
          <w:rFonts w:cstheme="minorHAnsi"/>
          <w:sz w:val="28"/>
          <w:szCs w:val="28"/>
        </w:rPr>
        <w:t>Diploma, instead of a Master’s Degree).</w:t>
      </w:r>
    </w:p>
    <w:p w14:paraId="280AB68E" w14:textId="77777777" w:rsidR="008C4A39" w:rsidRPr="00FC0A4E" w:rsidRDefault="008C4A39" w:rsidP="00176866">
      <w:pPr>
        <w:pStyle w:val="ListParagraph"/>
        <w:numPr>
          <w:ilvl w:val="0"/>
          <w:numId w:val="3"/>
        </w:numPr>
        <w:rPr>
          <w:rFonts w:cstheme="minorHAnsi"/>
          <w:sz w:val="28"/>
          <w:szCs w:val="28"/>
        </w:rPr>
      </w:pPr>
      <w:r w:rsidRPr="00FC0A4E">
        <w:rPr>
          <w:rFonts w:cstheme="minorHAnsi"/>
          <w:sz w:val="28"/>
          <w:szCs w:val="28"/>
        </w:rPr>
        <w:t>A decision which stops you from continuing your studies, such as a course termination.</w:t>
      </w:r>
    </w:p>
    <w:p w14:paraId="3E0A37EF" w14:textId="77777777" w:rsidR="008C4A39" w:rsidRPr="00FC0A4E" w:rsidRDefault="008C4A39" w:rsidP="00176866">
      <w:pPr>
        <w:pStyle w:val="ListParagraph"/>
        <w:numPr>
          <w:ilvl w:val="0"/>
          <w:numId w:val="3"/>
        </w:numPr>
        <w:rPr>
          <w:rFonts w:cstheme="minorHAnsi"/>
          <w:sz w:val="28"/>
          <w:szCs w:val="28"/>
        </w:rPr>
      </w:pPr>
      <w:r w:rsidRPr="00FC0A4E">
        <w:rPr>
          <w:rFonts w:cstheme="minorHAnsi"/>
          <w:sz w:val="28"/>
          <w:szCs w:val="28"/>
        </w:rPr>
        <w:t>A decision which interrupts your studies, such as being given a year without residence</w:t>
      </w:r>
      <w:r w:rsidR="00457A82" w:rsidRPr="00FC0A4E">
        <w:rPr>
          <w:rFonts w:cstheme="minorHAnsi"/>
          <w:sz w:val="28"/>
          <w:szCs w:val="28"/>
        </w:rPr>
        <w:t xml:space="preserve"> or repeat year</w:t>
      </w:r>
      <w:r w:rsidRPr="00FC0A4E">
        <w:rPr>
          <w:rFonts w:cstheme="minorHAnsi"/>
          <w:sz w:val="28"/>
          <w:szCs w:val="28"/>
        </w:rPr>
        <w:t>.</w:t>
      </w:r>
    </w:p>
    <w:p w14:paraId="29109734" w14:textId="77777777" w:rsidR="008C4A39" w:rsidRPr="00FC0A4E" w:rsidRDefault="008C4A39" w:rsidP="00176866">
      <w:pPr>
        <w:pStyle w:val="ListParagraph"/>
        <w:numPr>
          <w:ilvl w:val="0"/>
          <w:numId w:val="3"/>
        </w:numPr>
        <w:rPr>
          <w:rFonts w:cstheme="minorHAnsi"/>
          <w:sz w:val="28"/>
          <w:szCs w:val="28"/>
        </w:rPr>
      </w:pPr>
      <w:r w:rsidRPr="00FC0A4E">
        <w:rPr>
          <w:rFonts w:cstheme="minorHAnsi"/>
          <w:sz w:val="28"/>
          <w:szCs w:val="28"/>
        </w:rPr>
        <w:t>The overall classification of your degree.</w:t>
      </w:r>
    </w:p>
    <w:p w14:paraId="2E8AC770" w14:textId="77777777" w:rsidR="0029391C" w:rsidRDefault="0029391C" w:rsidP="00176866">
      <w:pPr>
        <w:rPr>
          <w:rFonts w:cstheme="minorHAnsi"/>
          <w:sz w:val="28"/>
          <w:szCs w:val="28"/>
        </w:rPr>
      </w:pPr>
    </w:p>
    <w:p w14:paraId="7C857563" w14:textId="57673C8D" w:rsidR="008C4A39" w:rsidRPr="00FC0A4E" w:rsidRDefault="008C4A39" w:rsidP="00176866">
      <w:pPr>
        <w:rPr>
          <w:rFonts w:cstheme="minorHAnsi"/>
          <w:sz w:val="28"/>
          <w:szCs w:val="28"/>
        </w:rPr>
      </w:pPr>
      <w:r w:rsidRPr="00FC0A4E">
        <w:rPr>
          <w:rFonts w:cstheme="minorHAnsi"/>
          <w:sz w:val="28"/>
          <w:szCs w:val="28"/>
        </w:rPr>
        <w:t xml:space="preserve">These decisions will usually be made by a </w:t>
      </w:r>
      <w:r w:rsidRPr="00FC0A4E">
        <w:rPr>
          <w:rFonts w:cstheme="minorHAnsi"/>
          <w:b/>
          <w:bCs/>
          <w:sz w:val="28"/>
          <w:szCs w:val="28"/>
        </w:rPr>
        <w:t>Board of Examiners</w:t>
      </w:r>
      <w:r w:rsidRPr="00FC0A4E">
        <w:rPr>
          <w:rFonts w:cstheme="minorHAnsi"/>
          <w:sz w:val="28"/>
          <w:szCs w:val="28"/>
        </w:rPr>
        <w:t xml:space="preserve">, but </w:t>
      </w:r>
      <w:r w:rsidRPr="00FC0A4E">
        <w:rPr>
          <w:rFonts w:cstheme="minorHAnsi"/>
          <w:i/>
          <w:iCs/>
          <w:sz w:val="28"/>
          <w:szCs w:val="28"/>
        </w:rPr>
        <w:t>other</w:t>
      </w:r>
      <w:r w:rsidRPr="00FC0A4E">
        <w:rPr>
          <w:rFonts w:cstheme="minorHAnsi"/>
          <w:sz w:val="28"/>
          <w:szCs w:val="28"/>
        </w:rPr>
        <w:t xml:space="preserve"> academic bodies may be involved. For example, a research student’s thesis committee can make recommendations relating to their progress.</w:t>
      </w:r>
    </w:p>
    <w:p w14:paraId="26F54C74" w14:textId="77777777" w:rsidR="008C4A39" w:rsidRPr="00FC0A4E" w:rsidRDefault="008C4A39" w:rsidP="00176866">
      <w:pPr>
        <w:rPr>
          <w:rFonts w:cstheme="minorHAnsi"/>
          <w:sz w:val="28"/>
          <w:szCs w:val="28"/>
        </w:rPr>
      </w:pPr>
      <w:r w:rsidRPr="00FC0A4E">
        <w:rPr>
          <w:rFonts w:cstheme="minorHAnsi"/>
          <w:sz w:val="28"/>
          <w:szCs w:val="28"/>
        </w:rPr>
        <w:t xml:space="preserve">Appeals which appear to </w:t>
      </w:r>
      <w:r w:rsidRPr="00FC0A4E">
        <w:rPr>
          <w:rFonts w:cstheme="minorHAnsi"/>
          <w:sz w:val="28"/>
          <w:szCs w:val="28"/>
          <w:u w:val="single"/>
        </w:rPr>
        <w:t>challenge the academic judgement</w:t>
      </w:r>
      <w:r w:rsidRPr="00FC0A4E">
        <w:rPr>
          <w:rFonts w:cstheme="minorHAnsi"/>
          <w:sz w:val="28"/>
          <w:szCs w:val="28"/>
        </w:rPr>
        <w:t xml:space="preserve"> of those assessing your work </w:t>
      </w:r>
      <w:r w:rsidRPr="00FC0A4E">
        <w:rPr>
          <w:rFonts w:cstheme="minorHAnsi"/>
          <w:b/>
          <w:bCs/>
          <w:sz w:val="28"/>
          <w:szCs w:val="28"/>
        </w:rPr>
        <w:t>are not permitted</w:t>
      </w:r>
      <w:r w:rsidRPr="00FC0A4E">
        <w:rPr>
          <w:rFonts w:cstheme="minorHAnsi"/>
          <w:sz w:val="28"/>
          <w:szCs w:val="28"/>
        </w:rPr>
        <w:t>.</w:t>
      </w:r>
    </w:p>
    <w:p w14:paraId="2B82D0CA" w14:textId="77129601" w:rsidR="008C4A39" w:rsidRPr="00FC0A4E" w:rsidRDefault="00077825" w:rsidP="5524E5D1">
      <w:pPr>
        <w:rPr>
          <w:sz w:val="28"/>
          <w:szCs w:val="28"/>
        </w:rPr>
      </w:pPr>
      <w:r w:rsidRPr="5524E5D1">
        <w:rPr>
          <w:sz w:val="28"/>
          <w:szCs w:val="28"/>
        </w:rPr>
        <w:t>If you’</w:t>
      </w:r>
      <w:r w:rsidR="008C4A39" w:rsidRPr="5524E5D1">
        <w:rPr>
          <w:sz w:val="28"/>
          <w:szCs w:val="28"/>
        </w:rPr>
        <w:t xml:space="preserve">ve been given one of the above decisions, and have suitable grounds for appeal, you can submit an academic appeal by completing an </w:t>
      </w:r>
      <w:r w:rsidR="008C4A39" w:rsidRPr="5524E5D1">
        <w:rPr>
          <w:b/>
          <w:bCs/>
          <w:sz w:val="28"/>
          <w:szCs w:val="28"/>
        </w:rPr>
        <w:t xml:space="preserve">Academic Appeal </w:t>
      </w:r>
      <w:r w:rsidR="3102552D" w:rsidRPr="5524E5D1">
        <w:rPr>
          <w:b/>
          <w:bCs/>
          <w:sz w:val="28"/>
          <w:szCs w:val="28"/>
        </w:rPr>
        <w:t>Form and</w:t>
      </w:r>
      <w:r w:rsidR="008C4A39" w:rsidRPr="5524E5D1">
        <w:rPr>
          <w:sz w:val="28"/>
          <w:szCs w:val="28"/>
        </w:rPr>
        <w:t xml:space="preserve"> attaching documentary evidence of your situation.  On the form you need to provide your personal details, your grounds for appeal, </w:t>
      </w:r>
      <w:r w:rsidR="007A0E72" w:rsidRPr="5524E5D1">
        <w:rPr>
          <w:sz w:val="28"/>
          <w:szCs w:val="28"/>
        </w:rPr>
        <w:t xml:space="preserve">any reasonable adjustments needed to be made to appeals procedure to accommodate your needs if you have a disability, as defined by the Equality Act 2010 </w:t>
      </w:r>
      <w:r w:rsidR="008C4A39" w:rsidRPr="5524E5D1">
        <w:rPr>
          <w:sz w:val="28"/>
          <w:szCs w:val="28"/>
        </w:rPr>
        <w:t>and details of your appeal</w:t>
      </w:r>
      <w:r w:rsidR="00B93EB8" w:rsidRPr="5524E5D1">
        <w:rPr>
          <w:sz w:val="28"/>
          <w:szCs w:val="28"/>
        </w:rPr>
        <w:t>, as well as your ideal outcome</w:t>
      </w:r>
      <w:r w:rsidR="008C4A39" w:rsidRPr="5524E5D1">
        <w:rPr>
          <w:sz w:val="28"/>
          <w:szCs w:val="28"/>
        </w:rPr>
        <w:t xml:space="preserve">.  </w:t>
      </w:r>
    </w:p>
    <w:p w14:paraId="7CBBA0B9" w14:textId="77777777" w:rsidR="00ED1F62" w:rsidRDefault="00ED1F62" w:rsidP="00176866">
      <w:pPr>
        <w:rPr>
          <w:rFonts w:cstheme="minorHAnsi"/>
          <w:b/>
          <w:sz w:val="28"/>
          <w:szCs w:val="28"/>
          <w:u w:val="single"/>
        </w:rPr>
      </w:pPr>
    </w:p>
    <w:p w14:paraId="73BA7809" w14:textId="288B229D" w:rsidR="008C4A39" w:rsidRPr="00FC0A4E" w:rsidRDefault="008C4A39" w:rsidP="00176866">
      <w:pPr>
        <w:rPr>
          <w:rFonts w:cstheme="minorHAnsi"/>
          <w:b/>
          <w:sz w:val="28"/>
          <w:szCs w:val="28"/>
          <w:u w:val="single"/>
        </w:rPr>
      </w:pPr>
      <w:r w:rsidRPr="00FC0A4E">
        <w:rPr>
          <w:rFonts w:cstheme="minorHAnsi"/>
          <w:b/>
          <w:sz w:val="28"/>
          <w:szCs w:val="28"/>
          <w:u w:val="single"/>
        </w:rPr>
        <w:t>What are the grounds for appealing?</w:t>
      </w:r>
    </w:p>
    <w:p w14:paraId="539BDC31" w14:textId="24E54D5A" w:rsidR="008C4A39" w:rsidRDefault="008C4A39" w:rsidP="00176866">
      <w:pPr>
        <w:rPr>
          <w:rFonts w:cstheme="minorHAnsi"/>
          <w:sz w:val="28"/>
          <w:szCs w:val="28"/>
        </w:rPr>
      </w:pPr>
      <w:r w:rsidRPr="00FC0A4E">
        <w:rPr>
          <w:rFonts w:cstheme="minorHAnsi"/>
          <w:sz w:val="28"/>
          <w:szCs w:val="28"/>
        </w:rPr>
        <w:t xml:space="preserve">For an appeal to be considered </w:t>
      </w:r>
      <w:r w:rsidRPr="00FC0A4E">
        <w:rPr>
          <w:rFonts w:cstheme="minorHAnsi"/>
          <w:b/>
          <w:bCs/>
          <w:sz w:val="28"/>
          <w:szCs w:val="28"/>
        </w:rPr>
        <w:t>it must have grounds</w:t>
      </w:r>
      <w:r w:rsidRPr="00FC0A4E">
        <w:rPr>
          <w:rFonts w:cstheme="minorHAnsi"/>
          <w:sz w:val="28"/>
          <w:szCs w:val="28"/>
        </w:rPr>
        <w:t xml:space="preserve">.  There are </w:t>
      </w:r>
      <w:r w:rsidR="0029391C">
        <w:rPr>
          <w:rFonts w:cstheme="minorHAnsi"/>
          <w:b/>
          <w:bCs/>
          <w:sz w:val="28"/>
          <w:szCs w:val="28"/>
        </w:rPr>
        <w:t>four</w:t>
      </w:r>
      <w:r w:rsidRPr="00FC0A4E">
        <w:rPr>
          <w:rFonts w:cstheme="minorHAnsi"/>
          <w:b/>
          <w:bCs/>
          <w:sz w:val="28"/>
          <w:szCs w:val="28"/>
        </w:rPr>
        <w:t xml:space="preserve"> grounds</w:t>
      </w:r>
      <w:r w:rsidRPr="00FC0A4E">
        <w:rPr>
          <w:rFonts w:cstheme="minorHAnsi"/>
          <w:sz w:val="28"/>
          <w:szCs w:val="28"/>
        </w:rPr>
        <w:t xml:space="preserve"> for appealing, and you can appeal under one or more of these</w:t>
      </w:r>
      <w:r w:rsidR="00FD7003">
        <w:rPr>
          <w:rFonts w:cstheme="minorHAnsi"/>
          <w:sz w:val="28"/>
          <w:szCs w:val="28"/>
        </w:rPr>
        <w:t xml:space="preserve"> (</w:t>
      </w:r>
      <w:r w:rsidR="00FD7003" w:rsidRPr="00FD7003">
        <w:rPr>
          <w:rFonts w:cstheme="minorHAnsi"/>
          <w:b/>
          <w:bCs/>
          <w:sz w:val="28"/>
          <w:szCs w:val="28"/>
        </w:rPr>
        <w:t>Section 3</w:t>
      </w:r>
      <w:r w:rsidR="00FD7003">
        <w:rPr>
          <w:rFonts w:cstheme="minorHAnsi"/>
          <w:sz w:val="28"/>
          <w:szCs w:val="28"/>
        </w:rPr>
        <w:t xml:space="preserve"> of the appeal form)</w:t>
      </w:r>
      <w:r w:rsidRPr="00FC0A4E">
        <w:rPr>
          <w:rFonts w:cstheme="minorHAnsi"/>
          <w:sz w:val="28"/>
          <w:szCs w:val="28"/>
        </w:rPr>
        <w:t>.</w:t>
      </w:r>
    </w:p>
    <w:p w14:paraId="722D6EF8" w14:textId="169D923D" w:rsidR="005E762E" w:rsidRPr="0029391C" w:rsidRDefault="0029391C" w:rsidP="005E762E">
      <w:pPr>
        <w:pStyle w:val="ListParagraph"/>
        <w:numPr>
          <w:ilvl w:val="0"/>
          <w:numId w:val="13"/>
        </w:numPr>
        <w:rPr>
          <w:rFonts w:cstheme="minorHAnsi"/>
          <w:sz w:val="28"/>
          <w:szCs w:val="28"/>
        </w:rPr>
      </w:pPr>
      <w:r w:rsidRPr="0029391C">
        <w:rPr>
          <w:rFonts w:cstheme="minorHAnsi"/>
          <w:sz w:val="28"/>
          <w:szCs w:val="28"/>
        </w:rPr>
        <w:lastRenderedPageBreak/>
        <w:t>New evidence of significant</w:t>
      </w:r>
      <w:r w:rsidR="00E70A2D" w:rsidRPr="0029391C">
        <w:rPr>
          <w:rFonts w:cstheme="minorHAnsi"/>
          <w:sz w:val="28"/>
          <w:szCs w:val="28"/>
        </w:rPr>
        <w:t xml:space="preserve"> mitigating circumstances;</w:t>
      </w:r>
    </w:p>
    <w:p w14:paraId="6B5917CC" w14:textId="1CFE35FC" w:rsidR="0029391C" w:rsidRPr="0029391C" w:rsidRDefault="0029391C" w:rsidP="00E70A2D">
      <w:pPr>
        <w:pStyle w:val="ListParagraph"/>
        <w:numPr>
          <w:ilvl w:val="0"/>
          <w:numId w:val="13"/>
        </w:numPr>
        <w:rPr>
          <w:rFonts w:cstheme="minorHAnsi"/>
          <w:sz w:val="28"/>
          <w:szCs w:val="28"/>
        </w:rPr>
      </w:pPr>
      <w:r w:rsidRPr="0029391C">
        <w:rPr>
          <w:rFonts w:cstheme="minorHAnsi"/>
          <w:sz w:val="28"/>
          <w:szCs w:val="28"/>
        </w:rPr>
        <w:t>Evidence</w:t>
      </w:r>
      <w:r w:rsidR="00E70A2D" w:rsidRPr="0029391C">
        <w:rPr>
          <w:rFonts w:cstheme="minorHAnsi"/>
          <w:sz w:val="28"/>
          <w:szCs w:val="28"/>
        </w:rPr>
        <w:t xml:space="preserve"> of a disability or learning difference</w:t>
      </w:r>
      <w:r w:rsidRPr="0029391C">
        <w:rPr>
          <w:rFonts w:cstheme="minorHAnsi"/>
          <w:sz w:val="28"/>
          <w:szCs w:val="28"/>
        </w:rPr>
        <w:t>;</w:t>
      </w:r>
    </w:p>
    <w:p w14:paraId="35C0C3DA" w14:textId="1947F163" w:rsidR="0029391C" w:rsidRDefault="0029391C" w:rsidP="00E70A2D">
      <w:pPr>
        <w:pStyle w:val="ListParagraph"/>
        <w:numPr>
          <w:ilvl w:val="0"/>
          <w:numId w:val="13"/>
        </w:numPr>
        <w:rPr>
          <w:rFonts w:cstheme="minorHAnsi"/>
          <w:sz w:val="28"/>
          <w:szCs w:val="28"/>
        </w:rPr>
      </w:pPr>
      <w:r>
        <w:rPr>
          <w:rFonts w:cstheme="minorHAnsi"/>
          <w:sz w:val="28"/>
          <w:szCs w:val="28"/>
        </w:rPr>
        <w:t xml:space="preserve">Evidence of </w:t>
      </w:r>
      <w:r w:rsidR="00E70A2D" w:rsidRPr="0029391C">
        <w:rPr>
          <w:rFonts w:cstheme="minorHAnsi"/>
          <w:sz w:val="28"/>
          <w:szCs w:val="28"/>
        </w:rPr>
        <w:t>procedural irregularities;</w:t>
      </w:r>
    </w:p>
    <w:p w14:paraId="3A24BF4B" w14:textId="70CDB5AD" w:rsidR="0029391C" w:rsidRDefault="0029391C" w:rsidP="00ED4970">
      <w:pPr>
        <w:pStyle w:val="ListParagraph"/>
        <w:numPr>
          <w:ilvl w:val="0"/>
          <w:numId w:val="13"/>
        </w:numPr>
        <w:rPr>
          <w:rFonts w:cstheme="minorHAnsi"/>
          <w:sz w:val="28"/>
          <w:szCs w:val="28"/>
        </w:rPr>
      </w:pPr>
      <w:r w:rsidRPr="0029391C">
        <w:rPr>
          <w:rFonts w:cstheme="minorHAnsi"/>
          <w:sz w:val="28"/>
          <w:szCs w:val="28"/>
        </w:rPr>
        <w:t>E</w:t>
      </w:r>
      <w:r w:rsidR="00E70A2D" w:rsidRPr="0029391C">
        <w:rPr>
          <w:rFonts w:cstheme="minorHAnsi"/>
          <w:sz w:val="28"/>
          <w:szCs w:val="28"/>
        </w:rPr>
        <w:t>vidence of prejudice or</w:t>
      </w:r>
      <w:r>
        <w:rPr>
          <w:rFonts w:cstheme="minorHAnsi"/>
          <w:sz w:val="28"/>
          <w:szCs w:val="28"/>
        </w:rPr>
        <w:t xml:space="preserve"> bias.</w:t>
      </w:r>
    </w:p>
    <w:p w14:paraId="3AF7F54C" w14:textId="77777777" w:rsidR="0029391C" w:rsidRPr="0029391C" w:rsidRDefault="0029391C" w:rsidP="0029391C">
      <w:pPr>
        <w:pStyle w:val="ListParagraph"/>
        <w:rPr>
          <w:rFonts w:cstheme="minorHAnsi"/>
          <w:sz w:val="28"/>
          <w:szCs w:val="28"/>
        </w:rPr>
      </w:pPr>
    </w:p>
    <w:p w14:paraId="1D5B256F" w14:textId="558A3994" w:rsidR="008C4A39" w:rsidRPr="00C4110D" w:rsidRDefault="008C4A39" w:rsidP="00176866">
      <w:pPr>
        <w:pStyle w:val="ListParagraph"/>
        <w:numPr>
          <w:ilvl w:val="0"/>
          <w:numId w:val="4"/>
        </w:numPr>
        <w:rPr>
          <w:rFonts w:cstheme="minorHAnsi"/>
          <w:b/>
          <w:sz w:val="28"/>
          <w:szCs w:val="28"/>
        </w:rPr>
      </w:pPr>
      <w:r w:rsidRPr="00C4110D">
        <w:rPr>
          <w:rFonts w:cstheme="minorHAnsi"/>
          <w:b/>
          <w:sz w:val="28"/>
          <w:szCs w:val="28"/>
        </w:rPr>
        <w:t>New evidence of significant mitigating circumstances</w:t>
      </w:r>
      <w:r w:rsidR="0029391C">
        <w:rPr>
          <w:rFonts w:cstheme="minorHAnsi"/>
          <w:b/>
          <w:sz w:val="28"/>
          <w:szCs w:val="28"/>
        </w:rPr>
        <w:t>:</w:t>
      </w:r>
    </w:p>
    <w:p w14:paraId="08C4527A" w14:textId="3B14E6FC" w:rsidR="007A0E72" w:rsidRPr="00200065" w:rsidRDefault="007A0E72" w:rsidP="002A1489">
      <w:pPr>
        <w:pStyle w:val="ListParagraph"/>
        <w:rPr>
          <w:rFonts w:cstheme="minorHAnsi"/>
          <w:sz w:val="28"/>
          <w:szCs w:val="28"/>
        </w:rPr>
      </w:pPr>
      <w:r w:rsidRPr="00200065">
        <w:rPr>
          <w:rFonts w:cstheme="minorHAnsi"/>
          <w:sz w:val="28"/>
          <w:szCs w:val="28"/>
        </w:rPr>
        <w:t xml:space="preserve">that there are or were mitigating circumstances materially affecting the student’s performance, for which supporting evidence exists, </w:t>
      </w:r>
      <w:r w:rsidRPr="00200065">
        <w:rPr>
          <w:rFonts w:cstheme="minorHAnsi"/>
          <w:b/>
          <w:bCs/>
          <w:sz w:val="28"/>
          <w:szCs w:val="28"/>
        </w:rPr>
        <w:t>which were not previously submitted via the mitigating circumstances procedure</w:t>
      </w:r>
      <w:r w:rsidRPr="00200065">
        <w:rPr>
          <w:rFonts w:cstheme="minorHAnsi"/>
          <w:sz w:val="28"/>
          <w:szCs w:val="28"/>
        </w:rPr>
        <w:t xml:space="preserve"> or known to the Board of Examiners or other academic body at the time a progression or award decision was taken, and which it </w:t>
      </w:r>
      <w:r w:rsidRPr="00200065">
        <w:rPr>
          <w:rFonts w:cstheme="minorHAnsi"/>
          <w:b/>
          <w:bCs/>
          <w:sz w:val="28"/>
          <w:szCs w:val="28"/>
        </w:rPr>
        <w:t>was not reasonably practicable</w:t>
      </w:r>
      <w:r w:rsidRPr="00200065">
        <w:rPr>
          <w:rFonts w:cstheme="minorHAnsi"/>
          <w:sz w:val="28"/>
          <w:szCs w:val="28"/>
        </w:rPr>
        <w:t xml:space="preserve"> for the student to make known beforehand; </w:t>
      </w:r>
    </w:p>
    <w:p w14:paraId="0FE40EB5" w14:textId="77777777" w:rsidR="007A0E72" w:rsidRDefault="007A0E72" w:rsidP="002A1489">
      <w:pPr>
        <w:pStyle w:val="ListParagraph"/>
        <w:rPr>
          <w:rFonts w:cstheme="minorHAnsi"/>
          <w:sz w:val="28"/>
          <w:szCs w:val="28"/>
        </w:rPr>
      </w:pPr>
    </w:p>
    <w:p w14:paraId="04D817BF" w14:textId="77777777" w:rsidR="00200065" w:rsidRDefault="002A1489" w:rsidP="002A1489">
      <w:pPr>
        <w:pStyle w:val="ListParagraph"/>
        <w:rPr>
          <w:rFonts w:cstheme="minorHAnsi"/>
          <w:sz w:val="28"/>
          <w:szCs w:val="28"/>
        </w:rPr>
      </w:pPr>
      <w:r w:rsidRPr="00C4110D">
        <w:rPr>
          <w:rFonts w:cstheme="minorHAnsi"/>
          <w:sz w:val="28"/>
          <w:szCs w:val="28"/>
        </w:rPr>
        <w:t>The University considers a mitigating circumstance to be ‘</w:t>
      </w:r>
      <w:r w:rsidRPr="00C4110D">
        <w:rPr>
          <w:rFonts w:cstheme="minorHAnsi"/>
          <w:i/>
          <w:iCs/>
          <w:sz w:val="28"/>
          <w:szCs w:val="28"/>
        </w:rPr>
        <w:t>a serious or significant event affecting a student’s health or personal life which is beyond the student’s control. The events are sufficiently serious enough in nature to result in the student being unable to attend, complete, or submit an assessment on time’</w:t>
      </w:r>
      <w:r w:rsidRPr="00C4110D">
        <w:rPr>
          <w:rFonts w:cstheme="minorHAnsi"/>
          <w:sz w:val="28"/>
          <w:szCs w:val="28"/>
        </w:rPr>
        <w:t xml:space="preserve">. </w:t>
      </w:r>
    </w:p>
    <w:p w14:paraId="20532FB8" w14:textId="73D8EA53" w:rsidR="002A1489" w:rsidRPr="00C4110D" w:rsidRDefault="002A1489" w:rsidP="002A1489">
      <w:pPr>
        <w:pStyle w:val="ListParagraph"/>
        <w:rPr>
          <w:rFonts w:cstheme="minorHAnsi"/>
          <w:sz w:val="28"/>
          <w:szCs w:val="28"/>
        </w:rPr>
      </w:pPr>
      <w:r w:rsidRPr="00C4110D">
        <w:rPr>
          <w:rFonts w:cstheme="minorHAnsi"/>
          <w:sz w:val="28"/>
          <w:szCs w:val="28"/>
        </w:rPr>
        <w:t xml:space="preserve">In such cases the mitigating circumstances regulations and policy may be applied. These regulations and associated policy are designed to ensure the fair and consistent treatment of all students </w:t>
      </w:r>
      <w:r w:rsidRPr="00625AE7">
        <w:rPr>
          <w:rFonts w:cstheme="minorHAnsi"/>
          <w:color w:val="0070C0"/>
          <w:sz w:val="28"/>
          <w:szCs w:val="28"/>
        </w:rPr>
        <w:t>[</w:t>
      </w:r>
      <w:hyperlink r:id="rId9" w:history="1">
        <w:r w:rsidR="00625AE7" w:rsidRPr="00625AE7">
          <w:rPr>
            <w:rStyle w:val="Hyperlink"/>
            <w:rFonts w:cstheme="minorHAnsi"/>
            <w:color w:val="0070C0"/>
            <w:sz w:val="28"/>
            <w:szCs w:val="28"/>
          </w:rPr>
          <w:t>Senate Regulation 7.97</w:t>
        </w:r>
      </w:hyperlink>
      <w:r w:rsidRPr="00625AE7">
        <w:rPr>
          <w:rFonts w:cstheme="minorHAnsi"/>
          <w:color w:val="0070C0"/>
          <w:sz w:val="28"/>
          <w:szCs w:val="28"/>
        </w:rPr>
        <w:t>].</w:t>
      </w:r>
    </w:p>
    <w:p w14:paraId="0D4984E5" w14:textId="6A03044C" w:rsidR="00B93EB8" w:rsidRDefault="008C4A39" w:rsidP="00D05DA1">
      <w:pPr>
        <w:tabs>
          <w:tab w:val="left" w:pos="709"/>
        </w:tabs>
        <w:ind w:left="709"/>
        <w:rPr>
          <w:rFonts w:cstheme="minorHAnsi"/>
          <w:sz w:val="28"/>
          <w:szCs w:val="28"/>
        </w:rPr>
      </w:pPr>
      <w:r w:rsidRPr="00C4110D">
        <w:rPr>
          <w:rFonts w:cstheme="minorHAnsi"/>
          <w:sz w:val="28"/>
          <w:szCs w:val="28"/>
        </w:rPr>
        <w:t>There are various different issues that are considered to be mitigating circumstances.  These include serious physical or diagnosed psychological illness, serious infectious disease, severe personal/family difficulties, serious illness or the death of an immediate family member, the sudden deterioration of a chronic medical condition or disability, being the victim of a serious crime, legal proceedings court attendance, complications during pregnancy or childbirth resulting in hospitalisation, and for distance learning and part-time students, significant and immediate change in working conditions.</w:t>
      </w:r>
    </w:p>
    <w:p w14:paraId="10C8C635" w14:textId="016896A1" w:rsidR="00D05DA1" w:rsidRPr="00200065" w:rsidRDefault="00D05DA1" w:rsidP="00176866">
      <w:pPr>
        <w:rPr>
          <w:rFonts w:cstheme="minorHAnsi"/>
          <w:sz w:val="28"/>
          <w:szCs w:val="28"/>
        </w:rPr>
      </w:pPr>
    </w:p>
    <w:p w14:paraId="6DBA897F" w14:textId="32CFBBDB" w:rsidR="00D05DA1" w:rsidRPr="00200065" w:rsidRDefault="00D05DA1" w:rsidP="00D05DA1">
      <w:pPr>
        <w:pStyle w:val="ListParagraph"/>
        <w:numPr>
          <w:ilvl w:val="0"/>
          <w:numId w:val="4"/>
        </w:numPr>
        <w:rPr>
          <w:rFonts w:cstheme="minorHAnsi"/>
          <w:b/>
          <w:bCs/>
          <w:sz w:val="28"/>
          <w:szCs w:val="28"/>
        </w:rPr>
      </w:pPr>
      <w:r w:rsidRPr="00200065">
        <w:rPr>
          <w:rFonts w:cstheme="minorHAnsi"/>
          <w:b/>
          <w:bCs/>
          <w:sz w:val="28"/>
          <w:szCs w:val="28"/>
        </w:rPr>
        <w:t>Evidence of a disability or learning difference</w:t>
      </w:r>
      <w:r w:rsidR="0029391C">
        <w:rPr>
          <w:rFonts w:cstheme="minorHAnsi"/>
          <w:b/>
          <w:bCs/>
          <w:sz w:val="28"/>
          <w:szCs w:val="28"/>
        </w:rPr>
        <w:t>:</w:t>
      </w:r>
    </w:p>
    <w:p w14:paraId="24675AE2" w14:textId="32F69AC7" w:rsidR="00D05DA1" w:rsidRPr="00200065" w:rsidRDefault="00D05DA1" w:rsidP="00D05DA1">
      <w:pPr>
        <w:pStyle w:val="ListParagraph"/>
        <w:rPr>
          <w:rFonts w:cstheme="minorHAnsi"/>
          <w:sz w:val="28"/>
          <w:szCs w:val="28"/>
        </w:rPr>
      </w:pPr>
      <w:r w:rsidRPr="00200065">
        <w:rPr>
          <w:rFonts w:cstheme="minorHAnsi"/>
          <w:sz w:val="28"/>
          <w:szCs w:val="28"/>
        </w:rPr>
        <w:t xml:space="preserve">as defined by the </w:t>
      </w:r>
      <w:hyperlink r:id="rId10" w:history="1">
        <w:r w:rsidRPr="00200065">
          <w:rPr>
            <w:rStyle w:val="Hyperlink"/>
            <w:rFonts w:cstheme="minorHAnsi"/>
            <w:color w:val="0070C0"/>
            <w:sz w:val="28"/>
            <w:szCs w:val="28"/>
          </w:rPr>
          <w:t>Equality Act 2010</w:t>
        </w:r>
      </w:hyperlink>
      <w:r w:rsidRPr="00200065">
        <w:rPr>
          <w:rFonts w:cstheme="minorHAnsi"/>
          <w:sz w:val="28"/>
          <w:szCs w:val="28"/>
        </w:rPr>
        <w:t xml:space="preserve">, which it was </w:t>
      </w:r>
      <w:r w:rsidRPr="00200065">
        <w:rPr>
          <w:rFonts w:cstheme="minorHAnsi"/>
          <w:b/>
          <w:bCs/>
          <w:sz w:val="28"/>
          <w:szCs w:val="28"/>
        </w:rPr>
        <w:t>not reasonably practicable for the student to make known beforehand in time for reasonable adjustments to be made for the assessment</w:t>
      </w:r>
      <w:r w:rsidRPr="00200065">
        <w:rPr>
          <w:rFonts w:cstheme="minorHAnsi"/>
          <w:sz w:val="28"/>
          <w:szCs w:val="28"/>
        </w:rPr>
        <w:t xml:space="preserve">(s) under consideration; </w:t>
      </w:r>
    </w:p>
    <w:p w14:paraId="399C9AE9" w14:textId="77777777" w:rsidR="00AA4C47" w:rsidRPr="00200065" w:rsidRDefault="00AA4C47" w:rsidP="00D05DA1">
      <w:pPr>
        <w:pStyle w:val="ListParagraph"/>
        <w:rPr>
          <w:rFonts w:cstheme="minorHAnsi"/>
          <w:sz w:val="28"/>
          <w:szCs w:val="28"/>
        </w:rPr>
      </w:pPr>
    </w:p>
    <w:p w14:paraId="6341CC8B" w14:textId="77777777" w:rsidR="00AA4C47" w:rsidRPr="00AA4C47" w:rsidRDefault="00AA4C47" w:rsidP="00AA4C47">
      <w:pPr>
        <w:pStyle w:val="ListParagraph"/>
        <w:rPr>
          <w:rFonts w:cstheme="minorHAnsi"/>
          <w:b/>
          <w:bCs/>
          <w:sz w:val="28"/>
          <w:szCs w:val="28"/>
        </w:rPr>
      </w:pPr>
      <w:r w:rsidRPr="00AA4C47">
        <w:rPr>
          <w:rFonts w:cstheme="minorHAnsi"/>
          <w:b/>
          <w:bCs/>
          <w:sz w:val="28"/>
          <w:szCs w:val="28"/>
        </w:rPr>
        <w:lastRenderedPageBreak/>
        <w:t>Types of discrimination ('protected characteristics')</w:t>
      </w:r>
    </w:p>
    <w:p w14:paraId="2F37F6D8"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age</w:t>
      </w:r>
    </w:p>
    <w:p w14:paraId="11057D6F"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gender reassignment</w:t>
      </w:r>
    </w:p>
    <w:p w14:paraId="1AA9D14F"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being married or in a civil partnership</w:t>
      </w:r>
    </w:p>
    <w:p w14:paraId="7FCF9033" w14:textId="77777777" w:rsidR="00AA4C47" w:rsidRPr="00AA4C47" w:rsidRDefault="00170DA5" w:rsidP="00AA4C47">
      <w:pPr>
        <w:pStyle w:val="ListParagraph"/>
        <w:numPr>
          <w:ilvl w:val="0"/>
          <w:numId w:val="10"/>
        </w:numPr>
        <w:rPr>
          <w:rFonts w:cstheme="minorHAnsi"/>
          <w:sz w:val="28"/>
          <w:szCs w:val="28"/>
        </w:rPr>
      </w:pPr>
      <w:hyperlink r:id="rId11" w:history="1">
        <w:r w:rsidR="00AA4C47" w:rsidRPr="00AA4C47">
          <w:rPr>
            <w:rStyle w:val="Hyperlink"/>
            <w:rFonts w:cstheme="minorHAnsi"/>
            <w:color w:val="0070C0"/>
            <w:sz w:val="28"/>
            <w:szCs w:val="28"/>
          </w:rPr>
          <w:t>being pregnant</w:t>
        </w:r>
      </w:hyperlink>
      <w:r w:rsidR="00AA4C47" w:rsidRPr="00AA4C47">
        <w:rPr>
          <w:rFonts w:cstheme="minorHAnsi"/>
          <w:sz w:val="28"/>
          <w:szCs w:val="28"/>
        </w:rPr>
        <w:t> or on maternity leave</w:t>
      </w:r>
    </w:p>
    <w:p w14:paraId="58DBDFD3" w14:textId="77777777" w:rsidR="00AA4C47" w:rsidRPr="00AA4C47" w:rsidRDefault="00170DA5" w:rsidP="00AA4C47">
      <w:pPr>
        <w:pStyle w:val="ListParagraph"/>
        <w:numPr>
          <w:ilvl w:val="0"/>
          <w:numId w:val="10"/>
        </w:numPr>
        <w:rPr>
          <w:rFonts w:cstheme="minorHAnsi"/>
          <w:color w:val="0070C0"/>
          <w:sz w:val="28"/>
          <w:szCs w:val="28"/>
        </w:rPr>
      </w:pPr>
      <w:hyperlink r:id="rId12" w:history="1">
        <w:r w:rsidR="00AA4C47" w:rsidRPr="00AA4C47">
          <w:rPr>
            <w:rStyle w:val="Hyperlink"/>
            <w:rFonts w:cstheme="minorHAnsi"/>
            <w:color w:val="0070C0"/>
            <w:sz w:val="28"/>
            <w:szCs w:val="28"/>
          </w:rPr>
          <w:t>disability</w:t>
        </w:r>
      </w:hyperlink>
    </w:p>
    <w:p w14:paraId="06267FB1"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race including colour, nationality, ethnic or national origin</w:t>
      </w:r>
    </w:p>
    <w:p w14:paraId="0DFD5B35"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religion or belief</w:t>
      </w:r>
    </w:p>
    <w:p w14:paraId="4BA0B2AE"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sex</w:t>
      </w:r>
    </w:p>
    <w:p w14:paraId="6EF3A06A" w14:textId="77777777" w:rsidR="00AA4C47" w:rsidRPr="00AA4C47" w:rsidRDefault="00AA4C47" w:rsidP="00AA4C47">
      <w:pPr>
        <w:pStyle w:val="ListParagraph"/>
        <w:numPr>
          <w:ilvl w:val="0"/>
          <w:numId w:val="10"/>
        </w:numPr>
        <w:rPr>
          <w:rFonts w:cstheme="minorHAnsi"/>
          <w:sz w:val="28"/>
          <w:szCs w:val="28"/>
        </w:rPr>
      </w:pPr>
      <w:r w:rsidRPr="00AA4C47">
        <w:rPr>
          <w:rFonts w:cstheme="minorHAnsi"/>
          <w:sz w:val="28"/>
          <w:szCs w:val="28"/>
        </w:rPr>
        <w:t>sexual orientation</w:t>
      </w:r>
    </w:p>
    <w:p w14:paraId="433EA302" w14:textId="77777777" w:rsidR="00D05DA1" w:rsidRPr="00D05DA1" w:rsidRDefault="00D05DA1" w:rsidP="00D05DA1">
      <w:pPr>
        <w:pStyle w:val="ListParagraph"/>
        <w:rPr>
          <w:rFonts w:cstheme="minorHAnsi"/>
          <w:sz w:val="28"/>
          <w:szCs w:val="28"/>
        </w:rPr>
      </w:pPr>
    </w:p>
    <w:p w14:paraId="587BFBF6" w14:textId="66669946" w:rsidR="008C4A39" w:rsidRPr="00C4110D" w:rsidRDefault="008C4A39" w:rsidP="00176866">
      <w:pPr>
        <w:pStyle w:val="ListParagraph"/>
        <w:numPr>
          <w:ilvl w:val="0"/>
          <w:numId w:val="4"/>
        </w:numPr>
        <w:rPr>
          <w:rFonts w:cstheme="minorHAnsi"/>
          <w:b/>
          <w:sz w:val="28"/>
          <w:szCs w:val="28"/>
        </w:rPr>
      </w:pPr>
      <w:r w:rsidRPr="00C4110D">
        <w:rPr>
          <w:rFonts w:cstheme="minorHAnsi"/>
          <w:b/>
          <w:sz w:val="28"/>
          <w:szCs w:val="28"/>
        </w:rPr>
        <w:t>Evidence of procedural irregularity</w:t>
      </w:r>
      <w:r w:rsidR="0029391C">
        <w:rPr>
          <w:rFonts w:cstheme="minorHAnsi"/>
          <w:b/>
          <w:sz w:val="28"/>
          <w:szCs w:val="28"/>
        </w:rPr>
        <w:t>:</w:t>
      </w:r>
    </w:p>
    <w:p w14:paraId="277E041B" w14:textId="4134A377" w:rsidR="008C4A39" w:rsidRPr="00D05DA1" w:rsidRDefault="008C4A39" w:rsidP="00D05DA1">
      <w:pPr>
        <w:ind w:left="709"/>
        <w:rPr>
          <w:rFonts w:cstheme="minorHAnsi"/>
          <w:i/>
          <w:iCs/>
          <w:color w:val="000000" w:themeColor="text1"/>
          <w:sz w:val="28"/>
          <w:szCs w:val="28"/>
        </w:rPr>
      </w:pPr>
      <w:r w:rsidRPr="00D05DA1">
        <w:rPr>
          <w:rFonts w:cstheme="minorHAnsi"/>
          <w:i/>
          <w:iCs/>
          <w:color w:val="000000" w:themeColor="text1"/>
          <w:sz w:val="28"/>
          <w:szCs w:val="28"/>
        </w:rPr>
        <w:t xml:space="preserve">The University defines procedural irregularity as a situation where “there were procedural </w:t>
      </w:r>
      <w:r w:rsidR="00D05DA1" w:rsidRPr="00D05DA1">
        <w:rPr>
          <w:rFonts w:cstheme="minorHAnsi"/>
          <w:i/>
          <w:iCs/>
          <w:color w:val="000000" w:themeColor="text1"/>
          <w:sz w:val="28"/>
          <w:szCs w:val="28"/>
        </w:rPr>
        <w:t>irregularities in the conduct of assessment procedures of such a nature as to create a reasonable possibility that the academic outcome may have been different if they had not occurred</w:t>
      </w:r>
      <w:r w:rsidRPr="00D05DA1">
        <w:rPr>
          <w:rFonts w:cstheme="minorHAnsi"/>
          <w:i/>
          <w:iCs/>
          <w:color w:val="000000" w:themeColor="text1"/>
          <w:sz w:val="28"/>
          <w:szCs w:val="28"/>
        </w:rPr>
        <w:t>”.</w:t>
      </w:r>
    </w:p>
    <w:p w14:paraId="28703D54" w14:textId="4511C22E" w:rsidR="00B93EB8" w:rsidRPr="00C4110D" w:rsidRDefault="008C4A39" w:rsidP="00D05DA1">
      <w:pPr>
        <w:pStyle w:val="CommentText"/>
        <w:ind w:left="709"/>
        <w:rPr>
          <w:rFonts w:cstheme="minorHAnsi"/>
          <w:sz w:val="28"/>
          <w:szCs w:val="28"/>
        </w:rPr>
      </w:pPr>
      <w:r w:rsidRPr="00C4110D">
        <w:rPr>
          <w:rFonts w:cstheme="minorHAnsi"/>
          <w:b/>
          <w:bCs/>
          <w:sz w:val="28"/>
          <w:szCs w:val="28"/>
        </w:rPr>
        <w:t>Examples of procedural irregularity</w:t>
      </w:r>
      <w:r w:rsidRPr="00C4110D">
        <w:rPr>
          <w:rFonts w:cstheme="minorHAnsi"/>
          <w:sz w:val="28"/>
          <w:szCs w:val="28"/>
        </w:rPr>
        <w:t xml:space="preserve"> </w:t>
      </w:r>
      <w:r w:rsidR="00B176E7" w:rsidRPr="00C4110D">
        <w:rPr>
          <w:rFonts w:cstheme="minorHAnsi"/>
          <w:sz w:val="28"/>
          <w:szCs w:val="28"/>
        </w:rPr>
        <w:t>include: - a</w:t>
      </w:r>
      <w:r w:rsidRPr="00C4110D">
        <w:rPr>
          <w:rFonts w:cstheme="minorHAnsi"/>
          <w:sz w:val="28"/>
          <w:szCs w:val="28"/>
        </w:rPr>
        <w:t xml:space="preserve"> mistake on your exam paper</w:t>
      </w:r>
      <w:r w:rsidR="002A1489" w:rsidRPr="00C4110D">
        <w:rPr>
          <w:rFonts w:cstheme="minorHAnsi"/>
          <w:sz w:val="28"/>
          <w:szCs w:val="28"/>
        </w:rPr>
        <w:t>;</w:t>
      </w:r>
      <w:r w:rsidRPr="00C4110D">
        <w:rPr>
          <w:rFonts w:cstheme="minorHAnsi"/>
          <w:sz w:val="28"/>
          <w:szCs w:val="28"/>
        </w:rPr>
        <w:t xml:space="preserve"> </w:t>
      </w:r>
      <w:r w:rsidR="002A1489" w:rsidRPr="00C4110D">
        <w:rPr>
          <w:rFonts w:cstheme="minorHAnsi"/>
          <w:sz w:val="28"/>
          <w:szCs w:val="28"/>
        </w:rPr>
        <w:t xml:space="preserve">that the exam contained something not taught as part of the </w:t>
      </w:r>
      <w:r w:rsidR="00B176E7" w:rsidRPr="00C4110D">
        <w:rPr>
          <w:rFonts w:cstheme="minorHAnsi"/>
          <w:sz w:val="28"/>
          <w:szCs w:val="28"/>
        </w:rPr>
        <w:t>programme; there</w:t>
      </w:r>
      <w:r w:rsidR="002A1489" w:rsidRPr="00C4110D">
        <w:rPr>
          <w:rFonts w:cstheme="minorHAnsi"/>
          <w:sz w:val="28"/>
          <w:szCs w:val="28"/>
        </w:rPr>
        <w:t xml:space="preserve"> was a divergence from the marking criteria; moderation procedures were not implemented; that Mitigating Circumstance outcomes were incorrectly applied;</w:t>
      </w:r>
      <w:r w:rsidRPr="00C4110D">
        <w:rPr>
          <w:rFonts w:cstheme="minorHAnsi"/>
          <w:sz w:val="28"/>
          <w:szCs w:val="28"/>
        </w:rPr>
        <w:t xml:space="preserve"> information in your handbook not being fully applied</w:t>
      </w:r>
      <w:r w:rsidR="002A1489" w:rsidRPr="00C4110D">
        <w:rPr>
          <w:rFonts w:cstheme="minorHAnsi"/>
          <w:sz w:val="28"/>
          <w:szCs w:val="28"/>
        </w:rPr>
        <w:t xml:space="preserve"> or</w:t>
      </w:r>
      <w:r w:rsidRPr="00C4110D">
        <w:rPr>
          <w:rFonts w:cstheme="minorHAnsi"/>
          <w:sz w:val="28"/>
          <w:szCs w:val="28"/>
        </w:rPr>
        <w:t xml:space="preserve"> unclear information in the handbook.</w:t>
      </w:r>
    </w:p>
    <w:p w14:paraId="74ED77DC" w14:textId="0912EEAC" w:rsidR="008C4A39" w:rsidRPr="00C4110D" w:rsidRDefault="008C4A39" w:rsidP="00176866">
      <w:pPr>
        <w:pStyle w:val="ListParagraph"/>
        <w:numPr>
          <w:ilvl w:val="0"/>
          <w:numId w:val="4"/>
        </w:numPr>
        <w:rPr>
          <w:rFonts w:cstheme="minorHAnsi"/>
          <w:b/>
          <w:sz w:val="28"/>
          <w:szCs w:val="28"/>
        </w:rPr>
      </w:pPr>
      <w:r w:rsidRPr="00C4110D">
        <w:rPr>
          <w:rFonts w:cstheme="minorHAnsi"/>
          <w:b/>
          <w:sz w:val="28"/>
          <w:szCs w:val="28"/>
        </w:rPr>
        <w:t>Evidence of prejudice or bias</w:t>
      </w:r>
      <w:r w:rsidR="0029391C">
        <w:rPr>
          <w:rFonts w:cstheme="minorHAnsi"/>
          <w:b/>
          <w:sz w:val="28"/>
          <w:szCs w:val="28"/>
        </w:rPr>
        <w:t>:</w:t>
      </w:r>
    </w:p>
    <w:p w14:paraId="551C238A" w14:textId="77777777" w:rsidR="008C4A39" w:rsidRPr="00C4110D" w:rsidRDefault="008C4A39" w:rsidP="00D05DA1">
      <w:pPr>
        <w:ind w:left="709"/>
        <w:rPr>
          <w:rFonts w:cstheme="minorHAnsi"/>
          <w:sz w:val="28"/>
          <w:szCs w:val="28"/>
        </w:rPr>
      </w:pPr>
      <w:r w:rsidRPr="00C4110D">
        <w:rPr>
          <w:rFonts w:cstheme="minorHAnsi"/>
          <w:sz w:val="28"/>
          <w:szCs w:val="28"/>
        </w:rPr>
        <w:t>This is where there has been prejudice or bias or lack of proper assessment from one or more examiners.</w:t>
      </w:r>
    </w:p>
    <w:p w14:paraId="23701F25" w14:textId="2B44777F" w:rsidR="007A0E72" w:rsidRPr="00200065" w:rsidRDefault="00D05DA1" w:rsidP="00176866">
      <w:pPr>
        <w:rPr>
          <w:rFonts w:cstheme="minorHAnsi"/>
          <w:b/>
          <w:sz w:val="28"/>
          <w:szCs w:val="28"/>
          <w:u w:val="single"/>
        </w:rPr>
      </w:pPr>
      <w:r w:rsidRPr="00200065">
        <w:rPr>
          <w:rFonts w:cstheme="minorHAnsi"/>
          <w:sz w:val="28"/>
          <w:szCs w:val="28"/>
        </w:rPr>
        <w:t xml:space="preserve">Please note that </w:t>
      </w:r>
      <w:r w:rsidR="007A0E72" w:rsidRPr="00200065">
        <w:rPr>
          <w:rFonts w:cstheme="minorHAnsi"/>
          <w:sz w:val="28"/>
          <w:szCs w:val="28"/>
        </w:rPr>
        <w:t xml:space="preserve">a student </w:t>
      </w:r>
      <w:r w:rsidR="007A0E72" w:rsidRPr="00200065">
        <w:rPr>
          <w:rFonts w:cstheme="minorHAnsi"/>
          <w:b/>
          <w:bCs/>
          <w:sz w:val="28"/>
          <w:szCs w:val="28"/>
        </w:rPr>
        <w:t>may not appeal decisions</w:t>
      </w:r>
      <w:r w:rsidR="007A0E72" w:rsidRPr="00200065">
        <w:rPr>
          <w:rFonts w:cstheme="minorHAnsi"/>
          <w:sz w:val="28"/>
          <w:szCs w:val="28"/>
        </w:rPr>
        <w:t xml:space="preserve"> made in previous years/levels of study. </w:t>
      </w:r>
    </w:p>
    <w:p w14:paraId="6B507AF0" w14:textId="6887904F" w:rsidR="008C4A39" w:rsidRPr="00FC0A4E" w:rsidRDefault="008C4A39" w:rsidP="00176866">
      <w:pPr>
        <w:rPr>
          <w:rFonts w:cstheme="minorHAnsi"/>
          <w:b/>
          <w:sz w:val="28"/>
          <w:szCs w:val="28"/>
          <w:u w:val="single"/>
        </w:rPr>
      </w:pPr>
      <w:r w:rsidRPr="00FC0A4E">
        <w:rPr>
          <w:rFonts w:cstheme="minorHAnsi"/>
          <w:b/>
          <w:sz w:val="28"/>
          <w:szCs w:val="28"/>
          <w:u w:val="single"/>
        </w:rPr>
        <w:t>How should my appeal be structured?</w:t>
      </w:r>
    </w:p>
    <w:p w14:paraId="09893F47" w14:textId="753FB5A1" w:rsidR="008C4A39" w:rsidRPr="00FC0A4E" w:rsidRDefault="00270EF9" w:rsidP="00176866">
      <w:pPr>
        <w:rPr>
          <w:rFonts w:cstheme="minorHAnsi"/>
          <w:sz w:val="28"/>
          <w:szCs w:val="28"/>
        </w:rPr>
      </w:pPr>
      <w:r w:rsidRPr="00FC0A4E">
        <w:rPr>
          <w:rFonts w:cstheme="minorHAnsi"/>
          <w:sz w:val="28"/>
          <w:szCs w:val="28"/>
        </w:rPr>
        <w:t xml:space="preserve">The appeal form provides prompts to input </w:t>
      </w:r>
      <w:r w:rsidRPr="00FC0A4E">
        <w:rPr>
          <w:rFonts w:cstheme="minorHAnsi"/>
          <w:b/>
          <w:bCs/>
          <w:sz w:val="28"/>
          <w:szCs w:val="28"/>
        </w:rPr>
        <w:t>what</w:t>
      </w:r>
      <w:r w:rsidRPr="00FC0A4E">
        <w:rPr>
          <w:rFonts w:cstheme="minorHAnsi"/>
          <w:sz w:val="28"/>
          <w:szCs w:val="28"/>
        </w:rPr>
        <w:t xml:space="preserve"> decision you are appealing, which </w:t>
      </w:r>
      <w:r w:rsidRPr="00FC0A4E">
        <w:rPr>
          <w:rFonts w:cstheme="minorHAnsi"/>
          <w:b/>
          <w:bCs/>
          <w:sz w:val="28"/>
          <w:szCs w:val="28"/>
        </w:rPr>
        <w:t>grounds</w:t>
      </w:r>
      <w:r w:rsidRPr="00FC0A4E">
        <w:rPr>
          <w:rFonts w:cstheme="minorHAnsi"/>
          <w:sz w:val="28"/>
          <w:szCs w:val="28"/>
        </w:rPr>
        <w:t xml:space="preserve"> your appeal is based on, what </w:t>
      </w:r>
      <w:r w:rsidRPr="00FC0A4E">
        <w:rPr>
          <w:rFonts w:cstheme="minorHAnsi"/>
          <w:b/>
          <w:bCs/>
          <w:sz w:val="28"/>
          <w:szCs w:val="28"/>
        </w:rPr>
        <w:t>evidence</w:t>
      </w:r>
      <w:r w:rsidRPr="00FC0A4E">
        <w:rPr>
          <w:rFonts w:cstheme="minorHAnsi"/>
          <w:sz w:val="28"/>
          <w:szCs w:val="28"/>
        </w:rPr>
        <w:t xml:space="preserve"> you are providing and what your </w:t>
      </w:r>
      <w:r w:rsidRPr="00FC0A4E">
        <w:rPr>
          <w:rFonts w:cstheme="minorHAnsi"/>
          <w:b/>
          <w:bCs/>
          <w:sz w:val="28"/>
          <w:szCs w:val="28"/>
        </w:rPr>
        <w:t>preferred outcome</w:t>
      </w:r>
      <w:r w:rsidRPr="00FC0A4E">
        <w:rPr>
          <w:rFonts w:cstheme="minorHAnsi"/>
          <w:sz w:val="28"/>
          <w:szCs w:val="28"/>
        </w:rPr>
        <w:t xml:space="preserve"> would be.</w:t>
      </w:r>
    </w:p>
    <w:p w14:paraId="714D4475" w14:textId="64BA75BA" w:rsidR="008C4A39" w:rsidRDefault="008C4A39" w:rsidP="5524E5D1">
      <w:pPr>
        <w:rPr>
          <w:sz w:val="28"/>
          <w:szCs w:val="28"/>
        </w:rPr>
      </w:pPr>
      <w:r w:rsidRPr="5524E5D1">
        <w:rPr>
          <w:sz w:val="28"/>
          <w:szCs w:val="28"/>
        </w:rPr>
        <w:lastRenderedPageBreak/>
        <w:t xml:space="preserve">Following this, you should outline your case in a </w:t>
      </w:r>
      <w:r w:rsidRPr="5524E5D1">
        <w:rPr>
          <w:b/>
          <w:bCs/>
          <w:sz w:val="28"/>
          <w:szCs w:val="28"/>
        </w:rPr>
        <w:t>clear way</w:t>
      </w:r>
      <w:r w:rsidRPr="5524E5D1">
        <w:rPr>
          <w:sz w:val="28"/>
          <w:szCs w:val="28"/>
        </w:rPr>
        <w:t xml:space="preserve">, and in </w:t>
      </w:r>
      <w:r w:rsidRPr="5524E5D1">
        <w:rPr>
          <w:b/>
          <w:bCs/>
          <w:sz w:val="28"/>
          <w:szCs w:val="28"/>
        </w:rPr>
        <w:t>chronological order</w:t>
      </w:r>
      <w:r w:rsidRPr="5524E5D1">
        <w:rPr>
          <w:sz w:val="28"/>
          <w:szCs w:val="28"/>
        </w:rPr>
        <w:t xml:space="preserve">. Try to include names and dates where </w:t>
      </w:r>
      <w:r w:rsidR="16939516" w:rsidRPr="5524E5D1">
        <w:rPr>
          <w:sz w:val="28"/>
          <w:szCs w:val="28"/>
        </w:rPr>
        <w:t>necessary and</w:t>
      </w:r>
      <w:r w:rsidRPr="5524E5D1">
        <w:rPr>
          <w:sz w:val="28"/>
          <w:szCs w:val="28"/>
        </w:rPr>
        <w:t xml:space="preserve"> refer to any </w:t>
      </w:r>
      <w:r w:rsidRPr="5524E5D1">
        <w:rPr>
          <w:b/>
          <w:bCs/>
          <w:sz w:val="28"/>
          <w:szCs w:val="28"/>
        </w:rPr>
        <w:t>evidence</w:t>
      </w:r>
      <w:r w:rsidRPr="5524E5D1">
        <w:rPr>
          <w:sz w:val="28"/>
          <w:szCs w:val="28"/>
        </w:rPr>
        <w:t xml:space="preserve"> you</w:t>
      </w:r>
      <w:r w:rsidR="00A01606" w:rsidRPr="5524E5D1">
        <w:rPr>
          <w:sz w:val="28"/>
          <w:szCs w:val="28"/>
        </w:rPr>
        <w:t>’ll be including with</w:t>
      </w:r>
      <w:r w:rsidRPr="5524E5D1">
        <w:rPr>
          <w:sz w:val="28"/>
          <w:szCs w:val="28"/>
        </w:rPr>
        <w:t xml:space="preserve"> your appeal in the body of the text, at the relevant points.</w:t>
      </w:r>
    </w:p>
    <w:p w14:paraId="54AA29C1" w14:textId="12F221D5" w:rsidR="00FD7003" w:rsidRPr="00FC0A4E" w:rsidRDefault="00FD7003" w:rsidP="00FD7003">
      <w:pPr>
        <w:rPr>
          <w:rFonts w:cstheme="minorHAnsi"/>
          <w:sz w:val="28"/>
          <w:szCs w:val="28"/>
        </w:rPr>
      </w:pPr>
      <w:r w:rsidRPr="00FD7003">
        <w:rPr>
          <w:rFonts w:cstheme="minorHAnsi"/>
          <w:sz w:val="28"/>
          <w:szCs w:val="28"/>
        </w:rPr>
        <w:t xml:space="preserve">Firstly, in </w:t>
      </w:r>
      <w:r w:rsidRPr="00FD7003">
        <w:rPr>
          <w:rFonts w:cstheme="minorHAnsi"/>
          <w:b/>
          <w:bCs/>
          <w:sz w:val="28"/>
          <w:szCs w:val="28"/>
        </w:rPr>
        <w:t>Section 2</w:t>
      </w:r>
      <w:r w:rsidRPr="00FD7003">
        <w:rPr>
          <w:rFonts w:cstheme="minorHAnsi"/>
          <w:sz w:val="28"/>
          <w:szCs w:val="28"/>
        </w:rPr>
        <w:t xml:space="preserve">, you’ll </w:t>
      </w:r>
      <w:r w:rsidRPr="00FC0A4E">
        <w:rPr>
          <w:rFonts w:cstheme="minorHAnsi"/>
          <w:sz w:val="28"/>
          <w:szCs w:val="28"/>
        </w:rPr>
        <w:t xml:space="preserve">need to provide details of your </w:t>
      </w:r>
      <w:r>
        <w:rPr>
          <w:rFonts w:cstheme="minorHAnsi"/>
          <w:b/>
          <w:bCs/>
          <w:sz w:val="28"/>
          <w:szCs w:val="28"/>
        </w:rPr>
        <w:t>preferred</w:t>
      </w:r>
      <w:r w:rsidRPr="00FC0A4E">
        <w:rPr>
          <w:rFonts w:cstheme="minorHAnsi"/>
          <w:b/>
          <w:bCs/>
          <w:sz w:val="28"/>
          <w:szCs w:val="28"/>
        </w:rPr>
        <w:t xml:space="preserve"> appeal outcome</w:t>
      </w:r>
      <w:r w:rsidRPr="00FC0A4E">
        <w:rPr>
          <w:rFonts w:cstheme="minorHAnsi"/>
          <w:sz w:val="28"/>
          <w:szCs w:val="28"/>
        </w:rPr>
        <w:t xml:space="preserve">, and we recommend that you include </w:t>
      </w:r>
      <w:r w:rsidRPr="00FC0A4E">
        <w:rPr>
          <w:rFonts w:cstheme="minorHAnsi"/>
          <w:sz w:val="28"/>
          <w:szCs w:val="28"/>
          <w:u w:val="single"/>
        </w:rPr>
        <w:t>several possible options</w:t>
      </w:r>
      <w:r w:rsidRPr="00FC0A4E">
        <w:rPr>
          <w:rFonts w:cstheme="minorHAnsi"/>
          <w:sz w:val="28"/>
          <w:szCs w:val="28"/>
        </w:rPr>
        <w:t>. This will need to be in line with University Regulations, as an appeal that seeks an outcome which isn’t permitted within Regulations, will not proceed to a panel.</w:t>
      </w:r>
    </w:p>
    <w:p w14:paraId="5F5503EE" w14:textId="77777777" w:rsidR="00FD7003" w:rsidRDefault="00FD7003" w:rsidP="00176866">
      <w:pPr>
        <w:rPr>
          <w:rFonts w:cstheme="minorHAnsi"/>
          <w:sz w:val="28"/>
          <w:szCs w:val="28"/>
        </w:rPr>
      </w:pPr>
    </w:p>
    <w:p w14:paraId="05A6FF5E" w14:textId="1EA90243" w:rsidR="008A0069" w:rsidRPr="00FC0A4E" w:rsidRDefault="008C4A39" w:rsidP="00176866">
      <w:pPr>
        <w:rPr>
          <w:rFonts w:cstheme="minorHAnsi"/>
          <w:sz w:val="28"/>
          <w:szCs w:val="28"/>
        </w:rPr>
      </w:pPr>
      <w:r w:rsidRPr="00FC0A4E">
        <w:rPr>
          <w:rFonts w:cstheme="minorHAnsi"/>
          <w:sz w:val="28"/>
          <w:szCs w:val="28"/>
        </w:rPr>
        <w:t xml:space="preserve">If you have </w:t>
      </w:r>
      <w:hyperlink r:id="rId13" w:history="1">
        <w:r w:rsidRPr="00FC0A4E">
          <w:rPr>
            <w:rStyle w:val="Hyperlink"/>
            <w:rFonts w:cstheme="minorHAnsi"/>
            <w:b/>
            <w:color w:val="auto"/>
            <w:sz w:val="28"/>
            <w:szCs w:val="28"/>
          </w:rPr>
          <w:t>mitigating circumstances</w:t>
        </w:r>
      </w:hyperlink>
      <w:r w:rsidRPr="00FC0A4E">
        <w:rPr>
          <w:rFonts w:cstheme="minorHAnsi"/>
          <w:sz w:val="28"/>
          <w:szCs w:val="28"/>
        </w:rPr>
        <w:t xml:space="preserve">, but have not informed your department of them, you can explain the circumstances in </w:t>
      </w:r>
      <w:r w:rsidR="00C52B8A">
        <w:rPr>
          <w:rFonts w:cstheme="minorHAnsi"/>
          <w:sz w:val="28"/>
          <w:szCs w:val="28"/>
        </w:rPr>
        <w:t xml:space="preserve">the blue section - </w:t>
      </w:r>
      <w:r w:rsidR="00961CDC" w:rsidRPr="007A2791">
        <w:rPr>
          <w:rFonts w:cstheme="minorHAnsi"/>
          <w:b/>
          <w:bCs/>
          <w:color w:val="5B9BD5" w:themeColor="accent1"/>
          <w:sz w:val="28"/>
          <w:szCs w:val="28"/>
        </w:rPr>
        <w:t>S</w:t>
      </w:r>
      <w:r w:rsidRPr="007A2791">
        <w:rPr>
          <w:rFonts w:cstheme="minorHAnsi"/>
          <w:b/>
          <w:bCs/>
          <w:color w:val="5B9BD5" w:themeColor="accent1"/>
          <w:sz w:val="28"/>
          <w:szCs w:val="28"/>
        </w:rPr>
        <w:t xml:space="preserve">ection </w:t>
      </w:r>
      <w:r w:rsidR="00200065" w:rsidRPr="007A2791">
        <w:rPr>
          <w:rFonts w:cstheme="minorHAnsi"/>
          <w:b/>
          <w:bCs/>
          <w:color w:val="5B9BD5" w:themeColor="accent1"/>
          <w:sz w:val="28"/>
          <w:szCs w:val="28"/>
        </w:rPr>
        <w:t>4</w:t>
      </w:r>
      <w:r w:rsidR="00961CDC" w:rsidRPr="007A2791">
        <w:rPr>
          <w:rFonts w:cstheme="minorHAnsi"/>
          <w:b/>
          <w:bCs/>
          <w:color w:val="5B9BD5" w:themeColor="accent1"/>
          <w:sz w:val="28"/>
          <w:szCs w:val="28"/>
        </w:rPr>
        <w:t>, Part A</w:t>
      </w:r>
      <w:r w:rsidR="00C52B8A" w:rsidRPr="007A2791">
        <w:rPr>
          <w:rFonts w:cstheme="minorHAnsi"/>
          <w:b/>
          <w:bCs/>
          <w:color w:val="5B9BD5" w:themeColor="accent1"/>
          <w:sz w:val="28"/>
          <w:szCs w:val="28"/>
        </w:rPr>
        <w:t xml:space="preserve"> </w:t>
      </w:r>
      <w:r w:rsidR="00C52B8A">
        <w:rPr>
          <w:rFonts w:cstheme="minorHAnsi"/>
          <w:b/>
          <w:bCs/>
          <w:sz w:val="28"/>
          <w:szCs w:val="28"/>
        </w:rPr>
        <w:t xml:space="preserve">- </w:t>
      </w:r>
      <w:r w:rsidRPr="00200065">
        <w:rPr>
          <w:rFonts w:cstheme="minorHAnsi"/>
          <w:sz w:val="28"/>
          <w:szCs w:val="28"/>
        </w:rPr>
        <w:t xml:space="preserve">of the </w:t>
      </w:r>
      <w:r w:rsidR="00961CDC" w:rsidRPr="00200065">
        <w:rPr>
          <w:rFonts w:cstheme="minorHAnsi"/>
          <w:sz w:val="28"/>
          <w:szCs w:val="28"/>
          <w:u w:val="single"/>
        </w:rPr>
        <w:t>Academic</w:t>
      </w:r>
      <w:r w:rsidRPr="00200065">
        <w:rPr>
          <w:rFonts w:cstheme="minorHAnsi"/>
          <w:sz w:val="28"/>
          <w:szCs w:val="28"/>
          <w:u w:val="single"/>
        </w:rPr>
        <w:t xml:space="preserve"> </w:t>
      </w:r>
      <w:r w:rsidR="00961CDC" w:rsidRPr="00200065">
        <w:rPr>
          <w:rFonts w:cstheme="minorHAnsi"/>
          <w:sz w:val="28"/>
          <w:szCs w:val="28"/>
          <w:u w:val="single"/>
        </w:rPr>
        <w:t>Appeal Form</w:t>
      </w:r>
      <w:r w:rsidRPr="00200065">
        <w:rPr>
          <w:rFonts w:cstheme="minorHAnsi"/>
          <w:sz w:val="28"/>
          <w:szCs w:val="28"/>
        </w:rPr>
        <w:t xml:space="preserve">.  </w:t>
      </w:r>
      <w:r w:rsidR="000D2676" w:rsidRPr="00FC0A4E">
        <w:rPr>
          <w:rFonts w:cstheme="minorHAnsi"/>
          <w:sz w:val="28"/>
          <w:szCs w:val="28"/>
        </w:rPr>
        <w:t xml:space="preserve">If you have multiple Mitigating Circumstances, put each one on a separate line in the blue box in </w:t>
      </w:r>
      <w:r w:rsidR="00FD7003" w:rsidRPr="00200065">
        <w:rPr>
          <w:rFonts w:cstheme="minorHAnsi"/>
          <w:b/>
          <w:bCs/>
          <w:sz w:val="28"/>
          <w:szCs w:val="28"/>
        </w:rPr>
        <w:t xml:space="preserve">Section </w:t>
      </w:r>
      <w:r w:rsidR="00FD7003">
        <w:rPr>
          <w:rFonts w:cstheme="minorHAnsi"/>
          <w:b/>
          <w:bCs/>
          <w:sz w:val="28"/>
          <w:szCs w:val="28"/>
        </w:rPr>
        <w:t xml:space="preserve">4, </w:t>
      </w:r>
      <w:r w:rsidR="000D2676" w:rsidRPr="00200065">
        <w:rPr>
          <w:rFonts w:cstheme="minorHAnsi"/>
          <w:b/>
          <w:bCs/>
          <w:sz w:val="28"/>
          <w:szCs w:val="28"/>
        </w:rPr>
        <w:t>Part A</w:t>
      </w:r>
      <w:r w:rsidR="00FD7003">
        <w:rPr>
          <w:rFonts w:cstheme="minorHAnsi"/>
          <w:b/>
          <w:bCs/>
          <w:sz w:val="28"/>
          <w:szCs w:val="28"/>
        </w:rPr>
        <w:t xml:space="preserve"> (</w:t>
      </w:r>
      <w:proofErr w:type="spellStart"/>
      <w:r w:rsidR="000D2676" w:rsidRPr="00200065">
        <w:rPr>
          <w:rFonts w:cstheme="minorHAnsi"/>
          <w:b/>
          <w:bCs/>
          <w:sz w:val="28"/>
          <w:szCs w:val="28"/>
        </w:rPr>
        <w:t>i</w:t>
      </w:r>
      <w:proofErr w:type="spellEnd"/>
      <w:r w:rsidR="00FD7003">
        <w:rPr>
          <w:rFonts w:cstheme="minorHAnsi"/>
          <w:b/>
          <w:bCs/>
          <w:sz w:val="28"/>
          <w:szCs w:val="28"/>
        </w:rPr>
        <w:t>)</w:t>
      </w:r>
      <w:r w:rsidR="000D2676" w:rsidRPr="00200065">
        <w:rPr>
          <w:rFonts w:cstheme="minorHAnsi"/>
          <w:sz w:val="28"/>
          <w:szCs w:val="28"/>
        </w:rPr>
        <w:t xml:space="preserve"> </w:t>
      </w:r>
      <w:r w:rsidR="000D2676" w:rsidRPr="00FC0A4E">
        <w:rPr>
          <w:rFonts w:cstheme="minorHAnsi"/>
          <w:sz w:val="28"/>
          <w:szCs w:val="28"/>
        </w:rPr>
        <w:t xml:space="preserve">and identify the module code(s) and assessment title(s) affected in the right-hand column.  </w:t>
      </w:r>
      <w:r w:rsidRPr="00FC0A4E">
        <w:rPr>
          <w:rFonts w:cstheme="minorHAnsi"/>
          <w:sz w:val="28"/>
          <w:szCs w:val="28"/>
        </w:rPr>
        <w:t xml:space="preserve">You will need to give details of your </w:t>
      </w:r>
      <w:r w:rsidRPr="00FC0A4E">
        <w:rPr>
          <w:rFonts w:cstheme="minorHAnsi"/>
          <w:b/>
          <w:bCs/>
          <w:sz w:val="28"/>
          <w:szCs w:val="28"/>
        </w:rPr>
        <w:t>circumstances</w:t>
      </w:r>
      <w:r w:rsidRPr="00FC0A4E">
        <w:rPr>
          <w:rFonts w:cstheme="minorHAnsi"/>
          <w:sz w:val="28"/>
          <w:szCs w:val="28"/>
        </w:rPr>
        <w:t xml:space="preserve">, </w:t>
      </w:r>
      <w:r w:rsidRPr="00FC0A4E">
        <w:rPr>
          <w:rFonts w:cstheme="minorHAnsi"/>
          <w:b/>
          <w:bCs/>
          <w:sz w:val="28"/>
          <w:szCs w:val="28"/>
        </w:rPr>
        <w:t>when</w:t>
      </w:r>
      <w:r w:rsidRPr="00FC0A4E">
        <w:rPr>
          <w:rFonts w:cstheme="minorHAnsi"/>
          <w:sz w:val="28"/>
          <w:szCs w:val="28"/>
        </w:rPr>
        <w:t xml:space="preserve"> they </w:t>
      </w:r>
      <w:r w:rsidR="00B93EB8" w:rsidRPr="00FC0A4E">
        <w:rPr>
          <w:rFonts w:cstheme="minorHAnsi"/>
          <w:sz w:val="28"/>
          <w:szCs w:val="28"/>
        </w:rPr>
        <w:t xml:space="preserve">occurred and </w:t>
      </w:r>
      <w:r w:rsidR="00B93EB8" w:rsidRPr="00FC0A4E">
        <w:rPr>
          <w:rFonts w:cstheme="minorHAnsi"/>
          <w:b/>
          <w:bCs/>
          <w:sz w:val="28"/>
          <w:szCs w:val="28"/>
        </w:rPr>
        <w:t>how long</w:t>
      </w:r>
      <w:r w:rsidR="00B93EB8" w:rsidRPr="00FC0A4E">
        <w:rPr>
          <w:rFonts w:cstheme="minorHAnsi"/>
          <w:sz w:val="28"/>
          <w:szCs w:val="28"/>
        </w:rPr>
        <w:t xml:space="preserve"> they lasted</w:t>
      </w:r>
      <w:r w:rsidR="00A01606" w:rsidRPr="00FC0A4E">
        <w:rPr>
          <w:rFonts w:cstheme="minorHAnsi"/>
          <w:sz w:val="28"/>
          <w:szCs w:val="28"/>
        </w:rPr>
        <w:t>, how they’</w:t>
      </w:r>
      <w:r w:rsidRPr="00FC0A4E">
        <w:rPr>
          <w:rFonts w:cstheme="minorHAnsi"/>
          <w:sz w:val="28"/>
          <w:szCs w:val="28"/>
        </w:rPr>
        <w:t xml:space="preserve">ve </w:t>
      </w:r>
      <w:r w:rsidRPr="00FC0A4E">
        <w:rPr>
          <w:rFonts w:cstheme="minorHAnsi"/>
          <w:b/>
          <w:bCs/>
          <w:sz w:val="28"/>
          <w:szCs w:val="28"/>
        </w:rPr>
        <w:t>impacte</w:t>
      </w:r>
      <w:r w:rsidR="00A01606" w:rsidRPr="00FC0A4E">
        <w:rPr>
          <w:rFonts w:cstheme="minorHAnsi"/>
          <w:b/>
          <w:bCs/>
          <w:sz w:val="28"/>
          <w:szCs w:val="28"/>
        </w:rPr>
        <w:t>d</w:t>
      </w:r>
      <w:r w:rsidR="00A01606" w:rsidRPr="00FC0A4E">
        <w:rPr>
          <w:rFonts w:cstheme="minorHAnsi"/>
          <w:sz w:val="28"/>
          <w:szCs w:val="28"/>
        </w:rPr>
        <w:t xml:space="preserve"> you personally, and how they’</w:t>
      </w:r>
      <w:r w:rsidRPr="00FC0A4E">
        <w:rPr>
          <w:rFonts w:cstheme="minorHAnsi"/>
          <w:sz w:val="28"/>
          <w:szCs w:val="28"/>
        </w:rPr>
        <w:t xml:space="preserve">ve </w:t>
      </w:r>
      <w:r w:rsidRPr="00FC0A4E">
        <w:rPr>
          <w:rFonts w:cstheme="minorHAnsi"/>
          <w:b/>
          <w:bCs/>
          <w:sz w:val="28"/>
          <w:szCs w:val="28"/>
        </w:rPr>
        <w:t>affected yo</w:t>
      </w:r>
      <w:r w:rsidR="00C913EF" w:rsidRPr="00FC0A4E">
        <w:rPr>
          <w:rFonts w:cstheme="minorHAnsi"/>
          <w:b/>
          <w:bCs/>
          <w:sz w:val="28"/>
          <w:szCs w:val="28"/>
        </w:rPr>
        <w:t>ur academic performance</w:t>
      </w:r>
      <w:r w:rsidR="00C913EF" w:rsidRPr="00FC0A4E">
        <w:rPr>
          <w:rFonts w:cstheme="minorHAnsi"/>
          <w:sz w:val="28"/>
          <w:szCs w:val="28"/>
        </w:rPr>
        <w:t>.  You’</w:t>
      </w:r>
      <w:r w:rsidRPr="00FC0A4E">
        <w:rPr>
          <w:rFonts w:cstheme="minorHAnsi"/>
          <w:sz w:val="28"/>
          <w:szCs w:val="28"/>
        </w:rPr>
        <w:t xml:space="preserve">ll need to demonstrate that had the circumstances </w:t>
      </w:r>
      <w:r w:rsidRPr="00FC0A4E">
        <w:rPr>
          <w:rFonts w:cstheme="minorHAnsi"/>
          <w:sz w:val="28"/>
          <w:szCs w:val="28"/>
          <w:u w:val="single"/>
        </w:rPr>
        <w:t>not</w:t>
      </w:r>
      <w:r w:rsidRPr="00FC0A4E">
        <w:rPr>
          <w:rFonts w:cstheme="minorHAnsi"/>
          <w:sz w:val="28"/>
          <w:szCs w:val="28"/>
        </w:rPr>
        <w:t xml:space="preserve"> existed, you would like</w:t>
      </w:r>
      <w:r w:rsidR="00C913EF" w:rsidRPr="00FC0A4E">
        <w:rPr>
          <w:rFonts w:cstheme="minorHAnsi"/>
          <w:sz w:val="28"/>
          <w:szCs w:val="28"/>
        </w:rPr>
        <w:t>ly have passed the course</w:t>
      </w:r>
      <w:r w:rsidR="000D2676" w:rsidRPr="00FC0A4E">
        <w:rPr>
          <w:rFonts w:cstheme="minorHAnsi"/>
          <w:sz w:val="28"/>
          <w:szCs w:val="28"/>
        </w:rPr>
        <w:t xml:space="preserve"> or </w:t>
      </w:r>
      <w:r w:rsidR="00851EFE" w:rsidRPr="00FC0A4E">
        <w:rPr>
          <w:rFonts w:cstheme="minorHAnsi"/>
          <w:sz w:val="28"/>
          <w:szCs w:val="28"/>
        </w:rPr>
        <w:t>that the results might have been</w:t>
      </w:r>
      <w:r w:rsidR="000D2676" w:rsidRPr="00FC0A4E">
        <w:rPr>
          <w:rFonts w:cstheme="minorHAnsi"/>
          <w:sz w:val="28"/>
          <w:szCs w:val="28"/>
        </w:rPr>
        <w:t xml:space="preserve"> different</w:t>
      </w:r>
      <w:r w:rsidR="00C913EF" w:rsidRPr="00FC0A4E">
        <w:rPr>
          <w:rFonts w:cstheme="minorHAnsi"/>
          <w:sz w:val="28"/>
          <w:szCs w:val="28"/>
        </w:rPr>
        <w:t xml:space="preserve">.  </w:t>
      </w:r>
    </w:p>
    <w:p w14:paraId="3C482927" w14:textId="0952F0D1" w:rsidR="008C4A39" w:rsidRPr="00FC0A4E" w:rsidRDefault="00C913EF" w:rsidP="00176866">
      <w:pPr>
        <w:rPr>
          <w:rFonts w:cstheme="minorHAnsi"/>
          <w:sz w:val="28"/>
          <w:szCs w:val="28"/>
        </w:rPr>
      </w:pPr>
      <w:r w:rsidRPr="00FC0A4E">
        <w:rPr>
          <w:rFonts w:cstheme="minorHAnsi"/>
          <w:sz w:val="28"/>
          <w:szCs w:val="28"/>
        </w:rPr>
        <w:t>It’</w:t>
      </w:r>
      <w:r w:rsidR="008C4A39" w:rsidRPr="00FC0A4E">
        <w:rPr>
          <w:rFonts w:cstheme="minorHAnsi"/>
          <w:sz w:val="28"/>
          <w:szCs w:val="28"/>
        </w:rPr>
        <w:t>s also a good idea t</w:t>
      </w:r>
      <w:r w:rsidRPr="00FC0A4E">
        <w:rPr>
          <w:rFonts w:cstheme="minorHAnsi"/>
          <w:sz w:val="28"/>
          <w:szCs w:val="28"/>
        </w:rPr>
        <w:t>o</w:t>
      </w:r>
      <w:r w:rsidR="00C057AA" w:rsidRPr="00FC0A4E">
        <w:rPr>
          <w:rFonts w:cstheme="minorHAnsi"/>
          <w:sz w:val="28"/>
          <w:szCs w:val="28"/>
        </w:rPr>
        <w:t xml:space="preserve"> mention</w:t>
      </w:r>
      <w:r w:rsidRPr="00FC0A4E">
        <w:rPr>
          <w:rFonts w:cstheme="minorHAnsi"/>
          <w:sz w:val="28"/>
          <w:szCs w:val="28"/>
        </w:rPr>
        <w:t xml:space="preserve"> the steps that you’</w:t>
      </w:r>
      <w:r w:rsidR="008C4A39" w:rsidRPr="00FC0A4E">
        <w:rPr>
          <w:rFonts w:cstheme="minorHAnsi"/>
          <w:sz w:val="28"/>
          <w:szCs w:val="28"/>
        </w:rPr>
        <w:t xml:space="preserve">re taking to </w:t>
      </w:r>
      <w:r w:rsidR="008C4A39" w:rsidRPr="00FC0A4E">
        <w:rPr>
          <w:rFonts w:cstheme="minorHAnsi"/>
          <w:b/>
          <w:bCs/>
          <w:sz w:val="28"/>
          <w:szCs w:val="28"/>
        </w:rPr>
        <w:t>overcome</w:t>
      </w:r>
      <w:r w:rsidR="008C4A39" w:rsidRPr="00FC0A4E">
        <w:rPr>
          <w:rFonts w:cstheme="minorHAnsi"/>
          <w:sz w:val="28"/>
          <w:szCs w:val="28"/>
        </w:rPr>
        <w:t xml:space="preserve"> your mitigating circumst</w:t>
      </w:r>
      <w:r w:rsidRPr="00FC0A4E">
        <w:rPr>
          <w:rFonts w:cstheme="minorHAnsi"/>
          <w:sz w:val="28"/>
          <w:szCs w:val="28"/>
        </w:rPr>
        <w:t xml:space="preserve">ances, to ensure that they </w:t>
      </w:r>
      <w:r w:rsidRPr="00FC0A4E">
        <w:rPr>
          <w:rFonts w:cstheme="minorHAnsi"/>
          <w:sz w:val="28"/>
          <w:szCs w:val="28"/>
          <w:u w:val="single"/>
        </w:rPr>
        <w:t>don’</w:t>
      </w:r>
      <w:r w:rsidR="008C4A39" w:rsidRPr="00FC0A4E">
        <w:rPr>
          <w:rFonts w:cstheme="minorHAnsi"/>
          <w:sz w:val="28"/>
          <w:szCs w:val="28"/>
          <w:u w:val="single"/>
        </w:rPr>
        <w:t>t continue to affect your studies</w:t>
      </w:r>
      <w:r w:rsidR="008C4A39" w:rsidRPr="00FC0A4E">
        <w:rPr>
          <w:rFonts w:cstheme="minorHAnsi"/>
          <w:sz w:val="28"/>
          <w:szCs w:val="28"/>
        </w:rPr>
        <w:t>, and also show your commitment to the course.</w:t>
      </w:r>
    </w:p>
    <w:p w14:paraId="375F7F55" w14:textId="54C88C58" w:rsidR="008C4A39" w:rsidRDefault="008C4A39" w:rsidP="00176866">
      <w:pPr>
        <w:rPr>
          <w:rFonts w:cstheme="minorHAnsi"/>
          <w:sz w:val="28"/>
          <w:szCs w:val="28"/>
        </w:rPr>
      </w:pPr>
      <w:r w:rsidRPr="00200065">
        <w:rPr>
          <w:rFonts w:cstheme="minorHAnsi"/>
          <w:sz w:val="28"/>
          <w:szCs w:val="28"/>
        </w:rPr>
        <w:t xml:space="preserve">In </w:t>
      </w:r>
      <w:r w:rsidR="00C057AA" w:rsidRPr="00200065">
        <w:rPr>
          <w:rFonts w:cstheme="minorHAnsi"/>
          <w:b/>
          <w:bCs/>
          <w:sz w:val="28"/>
          <w:szCs w:val="28"/>
        </w:rPr>
        <w:t xml:space="preserve">Section </w:t>
      </w:r>
      <w:r w:rsidR="00200065">
        <w:rPr>
          <w:rFonts w:cstheme="minorHAnsi"/>
          <w:b/>
          <w:bCs/>
          <w:sz w:val="28"/>
          <w:szCs w:val="28"/>
        </w:rPr>
        <w:t>4</w:t>
      </w:r>
      <w:r w:rsidR="00C057AA" w:rsidRPr="00200065">
        <w:rPr>
          <w:rFonts w:cstheme="minorHAnsi"/>
          <w:b/>
          <w:bCs/>
          <w:sz w:val="28"/>
          <w:szCs w:val="28"/>
        </w:rPr>
        <w:t>, Part A (ii)</w:t>
      </w:r>
      <w:r w:rsidRPr="00200065">
        <w:rPr>
          <w:rFonts w:cstheme="minorHAnsi"/>
          <w:sz w:val="28"/>
          <w:szCs w:val="28"/>
        </w:rPr>
        <w:t xml:space="preserve"> you </w:t>
      </w:r>
      <w:r w:rsidRPr="00FC0A4E">
        <w:rPr>
          <w:rFonts w:cstheme="minorHAnsi"/>
          <w:sz w:val="28"/>
          <w:szCs w:val="28"/>
        </w:rPr>
        <w:t xml:space="preserve">need </w:t>
      </w:r>
      <w:r w:rsidR="00C913EF" w:rsidRPr="00FC0A4E">
        <w:rPr>
          <w:rFonts w:cstheme="minorHAnsi"/>
          <w:sz w:val="28"/>
          <w:szCs w:val="28"/>
        </w:rPr>
        <w:t>to list the evidence that you’</w:t>
      </w:r>
      <w:r w:rsidRPr="00FC0A4E">
        <w:rPr>
          <w:rFonts w:cstheme="minorHAnsi"/>
          <w:sz w:val="28"/>
          <w:szCs w:val="28"/>
        </w:rPr>
        <w:t>ll be attaching to your appeal</w:t>
      </w:r>
      <w:r w:rsidR="00851EFE" w:rsidRPr="00FC0A4E">
        <w:rPr>
          <w:rFonts w:cstheme="minorHAnsi"/>
          <w:sz w:val="28"/>
          <w:szCs w:val="28"/>
        </w:rPr>
        <w:t>.</w:t>
      </w:r>
      <w:r w:rsidRPr="00FC0A4E">
        <w:rPr>
          <w:rFonts w:cstheme="minorHAnsi"/>
          <w:sz w:val="28"/>
          <w:szCs w:val="28"/>
        </w:rPr>
        <w:t xml:space="preserve"> </w:t>
      </w:r>
      <w:r w:rsidR="00851EFE" w:rsidRPr="00FC0A4E">
        <w:rPr>
          <w:rFonts w:cstheme="minorHAnsi"/>
          <w:sz w:val="28"/>
          <w:szCs w:val="28"/>
        </w:rPr>
        <w:t xml:space="preserve">Evidence does not need to be copied into the body of the </w:t>
      </w:r>
      <w:r w:rsidR="00B176E7" w:rsidRPr="00FC0A4E">
        <w:rPr>
          <w:rFonts w:cstheme="minorHAnsi"/>
          <w:sz w:val="28"/>
          <w:szCs w:val="28"/>
        </w:rPr>
        <w:t>form;</w:t>
      </w:r>
      <w:r w:rsidR="00851EFE" w:rsidRPr="00FC0A4E">
        <w:rPr>
          <w:rFonts w:cstheme="minorHAnsi"/>
          <w:sz w:val="28"/>
          <w:szCs w:val="28"/>
        </w:rPr>
        <w:t xml:space="preserve"> it can be attached to the email you send when submitting your appeal form. </w:t>
      </w:r>
      <w:r w:rsidR="00851EFE" w:rsidRPr="00200065">
        <w:rPr>
          <w:rFonts w:cstheme="minorHAnsi"/>
          <w:sz w:val="28"/>
          <w:szCs w:val="28"/>
        </w:rPr>
        <w:t>I</w:t>
      </w:r>
      <w:r w:rsidRPr="00200065">
        <w:rPr>
          <w:rFonts w:cstheme="minorHAnsi"/>
          <w:sz w:val="28"/>
          <w:szCs w:val="28"/>
        </w:rPr>
        <w:t xml:space="preserve">n </w:t>
      </w:r>
      <w:r w:rsidR="00C057AA" w:rsidRPr="00200065">
        <w:rPr>
          <w:rFonts w:cstheme="minorHAnsi"/>
          <w:b/>
          <w:bCs/>
          <w:sz w:val="28"/>
          <w:szCs w:val="28"/>
        </w:rPr>
        <w:t xml:space="preserve">Section </w:t>
      </w:r>
      <w:r w:rsidR="00200065">
        <w:rPr>
          <w:rFonts w:cstheme="minorHAnsi"/>
          <w:b/>
          <w:bCs/>
          <w:sz w:val="28"/>
          <w:szCs w:val="28"/>
        </w:rPr>
        <w:t>4</w:t>
      </w:r>
      <w:r w:rsidR="00C057AA" w:rsidRPr="00200065">
        <w:rPr>
          <w:rFonts w:cstheme="minorHAnsi"/>
          <w:b/>
          <w:bCs/>
          <w:sz w:val="28"/>
          <w:szCs w:val="28"/>
        </w:rPr>
        <w:t>, Part A (iii)</w:t>
      </w:r>
      <w:r w:rsidR="00C057AA" w:rsidRPr="00200065">
        <w:rPr>
          <w:rFonts w:cstheme="minorHAnsi"/>
          <w:sz w:val="28"/>
          <w:szCs w:val="28"/>
        </w:rPr>
        <w:t xml:space="preserve"> </w:t>
      </w:r>
      <w:r w:rsidRPr="00200065">
        <w:rPr>
          <w:rFonts w:cstheme="minorHAnsi"/>
          <w:sz w:val="28"/>
          <w:szCs w:val="28"/>
        </w:rPr>
        <w:t xml:space="preserve">box </w:t>
      </w:r>
      <w:r w:rsidRPr="00FC0A4E">
        <w:rPr>
          <w:rFonts w:cstheme="minorHAnsi"/>
          <w:sz w:val="28"/>
          <w:szCs w:val="28"/>
        </w:rPr>
        <w:t xml:space="preserve">you need to explain </w:t>
      </w:r>
      <w:r w:rsidRPr="00FC0A4E">
        <w:rPr>
          <w:rFonts w:cstheme="minorHAnsi"/>
          <w:b/>
          <w:bCs/>
          <w:sz w:val="28"/>
          <w:szCs w:val="28"/>
        </w:rPr>
        <w:t xml:space="preserve">why you </w:t>
      </w:r>
      <w:r w:rsidR="00851EFE" w:rsidRPr="00FC0A4E">
        <w:rPr>
          <w:rFonts w:cstheme="minorHAnsi"/>
          <w:b/>
          <w:bCs/>
          <w:sz w:val="28"/>
          <w:szCs w:val="28"/>
        </w:rPr>
        <w:t>couldn’t</w:t>
      </w:r>
      <w:r w:rsidRPr="00FC0A4E">
        <w:rPr>
          <w:rFonts w:cstheme="minorHAnsi"/>
          <w:b/>
          <w:bCs/>
          <w:sz w:val="28"/>
          <w:szCs w:val="28"/>
        </w:rPr>
        <w:t xml:space="preserve"> inform your department</w:t>
      </w:r>
      <w:r w:rsidR="00C057AA" w:rsidRPr="00FC0A4E">
        <w:rPr>
          <w:rFonts w:cstheme="minorHAnsi"/>
          <w:b/>
          <w:bCs/>
          <w:sz w:val="28"/>
          <w:szCs w:val="28"/>
        </w:rPr>
        <w:t>/School</w:t>
      </w:r>
      <w:r w:rsidRPr="00FC0A4E">
        <w:rPr>
          <w:rFonts w:cstheme="minorHAnsi"/>
          <w:sz w:val="28"/>
          <w:szCs w:val="28"/>
        </w:rPr>
        <w:t xml:space="preserve"> and </w:t>
      </w:r>
      <w:r w:rsidRPr="00FC0A4E">
        <w:rPr>
          <w:rFonts w:cstheme="minorHAnsi"/>
          <w:b/>
          <w:bCs/>
          <w:sz w:val="28"/>
          <w:szCs w:val="28"/>
        </w:rPr>
        <w:t xml:space="preserve">submit a </w:t>
      </w:r>
      <w:r w:rsidR="00B176E7" w:rsidRPr="00FC0A4E">
        <w:rPr>
          <w:rFonts w:cstheme="minorHAnsi"/>
          <w:b/>
          <w:bCs/>
          <w:sz w:val="28"/>
          <w:szCs w:val="28"/>
        </w:rPr>
        <w:t>mitigating circumstance</w:t>
      </w:r>
      <w:r w:rsidRPr="00FC0A4E">
        <w:rPr>
          <w:rFonts w:cstheme="minorHAnsi"/>
          <w:b/>
          <w:bCs/>
          <w:sz w:val="28"/>
          <w:szCs w:val="28"/>
        </w:rPr>
        <w:t xml:space="preserve"> form sooner</w:t>
      </w:r>
      <w:r w:rsidR="00C057AA" w:rsidRPr="00FC0A4E">
        <w:rPr>
          <w:rFonts w:cstheme="minorHAnsi"/>
          <w:b/>
          <w:bCs/>
          <w:sz w:val="28"/>
          <w:szCs w:val="28"/>
        </w:rPr>
        <w:t xml:space="preserve"> </w:t>
      </w:r>
      <w:r w:rsidR="00C057AA" w:rsidRPr="00FC0A4E">
        <w:rPr>
          <w:rFonts w:cstheme="minorHAnsi"/>
          <w:i/>
          <w:iCs/>
          <w:sz w:val="28"/>
          <w:szCs w:val="28"/>
        </w:rPr>
        <w:t>(This information is very important)</w:t>
      </w:r>
      <w:r w:rsidRPr="00FC0A4E">
        <w:rPr>
          <w:rFonts w:cstheme="minorHAnsi"/>
          <w:sz w:val="28"/>
          <w:szCs w:val="28"/>
        </w:rPr>
        <w:t>.</w:t>
      </w:r>
      <w:r w:rsidR="008A0069" w:rsidRPr="00FC0A4E">
        <w:rPr>
          <w:rFonts w:cstheme="minorHAnsi"/>
          <w:sz w:val="28"/>
          <w:szCs w:val="28"/>
        </w:rPr>
        <w:t xml:space="preserve"> </w:t>
      </w:r>
    </w:p>
    <w:p w14:paraId="28ED64D5" w14:textId="3641F6C0" w:rsidR="000657D9" w:rsidRDefault="000657D9" w:rsidP="00176866">
      <w:pPr>
        <w:rPr>
          <w:rFonts w:cstheme="minorHAnsi"/>
          <w:sz w:val="28"/>
          <w:szCs w:val="28"/>
        </w:rPr>
      </w:pPr>
    </w:p>
    <w:p w14:paraId="239DA34A" w14:textId="794B5D95" w:rsidR="00200065" w:rsidRDefault="00200065" w:rsidP="5524E5D1">
      <w:pPr>
        <w:rPr>
          <w:sz w:val="28"/>
          <w:szCs w:val="28"/>
        </w:rPr>
      </w:pPr>
      <w:r w:rsidRPr="5524E5D1">
        <w:rPr>
          <w:sz w:val="28"/>
          <w:szCs w:val="28"/>
        </w:rPr>
        <w:t xml:space="preserve">For </w:t>
      </w:r>
      <w:r w:rsidRPr="5524E5D1">
        <w:rPr>
          <w:b/>
          <w:bCs/>
          <w:sz w:val="28"/>
          <w:szCs w:val="28"/>
        </w:rPr>
        <w:t>New diagnosis of disability</w:t>
      </w:r>
      <w:r w:rsidRPr="5524E5D1">
        <w:rPr>
          <w:sz w:val="28"/>
          <w:szCs w:val="28"/>
        </w:rPr>
        <w:t>, you need to explain in</w:t>
      </w:r>
      <w:r w:rsidR="00C52B8A">
        <w:rPr>
          <w:sz w:val="28"/>
          <w:szCs w:val="28"/>
        </w:rPr>
        <w:t xml:space="preserve"> the purple/pink section -</w:t>
      </w:r>
      <w:r w:rsidRPr="5524E5D1">
        <w:rPr>
          <w:sz w:val="28"/>
          <w:szCs w:val="28"/>
        </w:rPr>
        <w:t xml:space="preserve"> </w:t>
      </w:r>
      <w:r w:rsidRPr="00BC69DD">
        <w:rPr>
          <w:b/>
          <w:bCs/>
          <w:color w:val="EC80EC"/>
          <w:sz w:val="28"/>
          <w:szCs w:val="28"/>
        </w:rPr>
        <w:t>Section 4, Part B</w:t>
      </w:r>
      <w:r w:rsidRPr="5524E5D1">
        <w:rPr>
          <w:b/>
          <w:bCs/>
          <w:sz w:val="28"/>
          <w:szCs w:val="28"/>
        </w:rPr>
        <w:t xml:space="preserve"> </w:t>
      </w:r>
      <w:r w:rsidR="00C52B8A">
        <w:rPr>
          <w:b/>
          <w:bCs/>
          <w:sz w:val="28"/>
          <w:szCs w:val="28"/>
        </w:rPr>
        <w:t xml:space="preserve">- </w:t>
      </w:r>
      <w:r w:rsidRPr="00C52B8A">
        <w:rPr>
          <w:b/>
          <w:bCs/>
          <w:sz w:val="28"/>
          <w:szCs w:val="28"/>
        </w:rPr>
        <w:t>how</w:t>
      </w:r>
      <w:r w:rsidRPr="5524E5D1">
        <w:rPr>
          <w:sz w:val="28"/>
          <w:szCs w:val="28"/>
        </w:rPr>
        <w:t xml:space="preserve"> this affected your studies, </w:t>
      </w:r>
      <w:r w:rsidRPr="5524E5D1">
        <w:rPr>
          <w:b/>
          <w:bCs/>
          <w:sz w:val="28"/>
          <w:szCs w:val="28"/>
        </w:rPr>
        <w:t>how things might have been different</w:t>
      </w:r>
      <w:r w:rsidRPr="5524E5D1">
        <w:rPr>
          <w:sz w:val="28"/>
          <w:szCs w:val="28"/>
        </w:rPr>
        <w:t xml:space="preserve"> if the reasonable </w:t>
      </w:r>
      <w:r w:rsidR="009E0E1A" w:rsidRPr="5524E5D1">
        <w:rPr>
          <w:sz w:val="28"/>
          <w:szCs w:val="28"/>
        </w:rPr>
        <w:t>adjustments</w:t>
      </w:r>
      <w:r w:rsidRPr="5524E5D1">
        <w:rPr>
          <w:sz w:val="28"/>
          <w:szCs w:val="28"/>
        </w:rPr>
        <w:t xml:space="preserve"> had been in place, and</w:t>
      </w:r>
      <w:r w:rsidR="00FD7003" w:rsidRPr="5524E5D1">
        <w:rPr>
          <w:sz w:val="28"/>
          <w:szCs w:val="28"/>
        </w:rPr>
        <w:t xml:space="preserve"> in </w:t>
      </w:r>
      <w:r w:rsidR="00FD7003" w:rsidRPr="5524E5D1">
        <w:rPr>
          <w:b/>
          <w:bCs/>
          <w:sz w:val="28"/>
          <w:szCs w:val="28"/>
        </w:rPr>
        <w:t>Part B (ii)</w:t>
      </w:r>
      <w:r w:rsidR="00FD7003" w:rsidRPr="5524E5D1">
        <w:rPr>
          <w:sz w:val="28"/>
          <w:szCs w:val="28"/>
        </w:rPr>
        <w:t xml:space="preserve"> </w:t>
      </w:r>
      <w:r w:rsidRPr="5524E5D1">
        <w:rPr>
          <w:sz w:val="28"/>
          <w:szCs w:val="28"/>
        </w:rPr>
        <w:t xml:space="preserve">how your </w:t>
      </w:r>
      <w:r w:rsidRPr="5524E5D1">
        <w:rPr>
          <w:b/>
          <w:bCs/>
          <w:sz w:val="28"/>
          <w:szCs w:val="28"/>
        </w:rPr>
        <w:t>evidence</w:t>
      </w:r>
      <w:r w:rsidRPr="5524E5D1">
        <w:rPr>
          <w:sz w:val="28"/>
          <w:szCs w:val="28"/>
        </w:rPr>
        <w:t xml:space="preserve"> demonstrates this.  </w:t>
      </w:r>
    </w:p>
    <w:p w14:paraId="11F90AF1" w14:textId="77777777" w:rsidR="00FD7003" w:rsidRPr="00FC0A4E" w:rsidRDefault="00FD7003" w:rsidP="00200065">
      <w:pPr>
        <w:rPr>
          <w:rFonts w:cstheme="minorHAnsi"/>
          <w:sz w:val="28"/>
          <w:szCs w:val="28"/>
        </w:rPr>
      </w:pPr>
    </w:p>
    <w:p w14:paraId="63648DB7" w14:textId="77777777" w:rsidR="00200065" w:rsidRPr="000657D9" w:rsidRDefault="00200065" w:rsidP="00176866">
      <w:pPr>
        <w:rPr>
          <w:rFonts w:cstheme="minorHAnsi"/>
          <w:color w:val="FF0000"/>
          <w:sz w:val="28"/>
          <w:szCs w:val="28"/>
        </w:rPr>
      </w:pPr>
    </w:p>
    <w:p w14:paraId="65A4A243" w14:textId="14C32BBE" w:rsidR="008C4A39" w:rsidRPr="00FC0A4E" w:rsidRDefault="008C4A39" w:rsidP="00176866">
      <w:pPr>
        <w:rPr>
          <w:rFonts w:cstheme="minorHAnsi"/>
          <w:sz w:val="28"/>
          <w:szCs w:val="28"/>
        </w:rPr>
      </w:pPr>
      <w:r w:rsidRPr="00FC0A4E">
        <w:rPr>
          <w:rFonts w:cstheme="minorHAnsi"/>
          <w:sz w:val="28"/>
          <w:szCs w:val="28"/>
        </w:rPr>
        <w:lastRenderedPageBreak/>
        <w:t xml:space="preserve">For </w:t>
      </w:r>
      <w:r w:rsidRPr="00FC0A4E">
        <w:rPr>
          <w:rFonts w:cstheme="minorHAnsi"/>
          <w:b/>
          <w:sz w:val="28"/>
          <w:szCs w:val="28"/>
        </w:rPr>
        <w:t>procedural irregularities</w:t>
      </w:r>
      <w:r w:rsidRPr="00FC0A4E">
        <w:rPr>
          <w:rFonts w:cstheme="minorHAnsi"/>
          <w:sz w:val="28"/>
          <w:szCs w:val="28"/>
        </w:rPr>
        <w:t xml:space="preserve">, you need to explain </w:t>
      </w:r>
      <w:r w:rsidRPr="00FD7003">
        <w:rPr>
          <w:rFonts w:cstheme="minorHAnsi"/>
          <w:sz w:val="28"/>
          <w:szCs w:val="28"/>
        </w:rPr>
        <w:t xml:space="preserve">in </w:t>
      </w:r>
      <w:r w:rsidR="00CD6072">
        <w:rPr>
          <w:rFonts w:cstheme="minorHAnsi"/>
          <w:sz w:val="28"/>
          <w:szCs w:val="28"/>
        </w:rPr>
        <w:t xml:space="preserve">the orange </w:t>
      </w:r>
      <w:r w:rsidR="00EE6159">
        <w:rPr>
          <w:rFonts w:cstheme="minorHAnsi"/>
          <w:sz w:val="28"/>
          <w:szCs w:val="28"/>
        </w:rPr>
        <w:t xml:space="preserve">section - </w:t>
      </w:r>
      <w:r w:rsidR="00C057AA" w:rsidRPr="00E2537D">
        <w:rPr>
          <w:rFonts w:cstheme="minorHAnsi"/>
          <w:b/>
          <w:bCs/>
          <w:color w:val="ED7D31" w:themeColor="accent2"/>
          <w:sz w:val="28"/>
          <w:szCs w:val="28"/>
        </w:rPr>
        <w:t xml:space="preserve">Section </w:t>
      </w:r>
      <w:r w:rsidR="00AC4A29" w:rsidRPr="00E2537D">
        <w:rPr>
          <w:rFonts w:cstheme="minorHAnsi"/>
          <w:b/>
          <w:bCs/>
          <w:color w:val="ED7D31" w:themeColor="accent2"/>
          <w:sz w:val="28"/>
          <w:szCs w:val="28"/>
        </w:rPr>
        <w:t>4</w:t>
      </w:r>
      <w:r w:rsidR="00C057AA" w:rsidRPr="00E2537D">
        <w:rPr>
          <w:rFonts w:cstheme="minorHAnsi"/>
          <w:b/>
          <w:bCs/>
          <w:color w:val="ED7D31" w:themeColor="accent2"/>
          <w:sz w:val="28"/>
          <w:szCs w:val="28"/>
        </w:rPr>
        <w:t xml:space="preserve">, Part </w:t>
      </w:r>
      <w:r w:rsidR="00FD7003" w:rsidRPr="00E2537D">
        <w:rPr>
          <w:rFonts w:cstheme="minorHAnsi"/>
          <w:b/>
          <w:bCs/>
          <w:color w:val="ED7D31" w:themeColor="accent2"/>
          <w:sz w:val="28"/>
          <w:szCs w:val="28"/>
        </w:rPr>
        <w:t>C</w:t>
      </w:r>
      <w:r w:rsidR="00EE6159">
        <w:rPr>
          <w:rFonts w:cstheme="minorHAnsi"/>
          <w:b/>
          <w:bCs/>
          <w:sz w:val="28"/>
          <w:szCs w:val="28"/>
        </w:rPr>
        <w:t xml:space="preserve"> -</w:t>
      </w:r>
      <w:r w:rsidR="00C057AA" w:rsidRPr="00FD7003">
        <w:rPr>
          <w:rFonts w:cstheme="minorHAnsi"/>
          <w:b/>
          <w:bCs/>
          <w:sz w:val="28"/>
          <w:szCs w:val="28"/>
        </w:rPr>
        <w:t xml:space="preserve"> </w:t>
      </w:r>
      <w:r w:rsidRPr="00FD7003">
        <w:rPr>
          <w:rFonts w:cstheme="minorHAnsi"/>
          <w:b/>
          <w:bCs/>
          <w:sz w:val="28"/>
          <w:szCs w:val="28"/>
        </w:rPr>
        <w:t>what</w:t>
      </w:r>
      <w:r w:rsidRPr="00FD7003">
        <w:rPr>
          <w:rFonts w:cstheme="minorHAnsi"/>
          <w:sz w:val="28"/>
          <w:szCs w:val="28"/>
        </w:rPr>
        <w:t xml:space="preserve"> </w:t>
      </w:r>
      <w:r w:rsidRPr="00FC0A4E">
        <w:rPr>
          <w:rFonts w:cstheme="minorHAnsi"/>
          <w:sz w:val="28"/>
          <w:szCs w:val="28"/>
        </w:rPr>
        <w:t xml:space="preserve">procedural irregularities you feel have occurred, </w:t>
      </w:r>
      <w:r w:rsidRPr="00FC0A4E">
        <w:rPr>
          <w:rFonts w:cstheme="minorHAnsi"/>
          <w:b/>
          <w:bCs/>
          <w:sz w:val="28"/>
          <w:szCs w:val="28"/>
        </w:rPr>
        <w:t>how</w:t>
      </w:r>
      <w:r w:rsidRPr="00FC0A4E">
        <w:rPr>
          <w:rFonts w:cstheme="minorHAnsi"/>
          <w:sz w:val="28"/>
          <w:szCs w:val="28"/>
        </w:rPr>
        <w:t xml:space="preserve"> they affected your studies, </w:t>
      </w:r>
      <w:r w:rsidRPr="00FC0A4E">
        <w:rPr>
          <w:rFonts w:cstheme="minorHAnsi"/>
          <w:b/>
          <w:bCs/>
          <w:sz w:val="28"/>
          <w:szCs w:val="28"/>
        </w:rPr>
        <w:t>how things might have been different</w:t>
      </w:r>
      <w:r w:rsidRPr="00FC0A4E">
        <w:rPr>
          <w:rFonts w:cstheme="minorHAnsi"/>
          <w:sz w:val="28"/>
          <w:szCs w:val="28"/>
        </w:rPr>
        <w:t xml:space="preserve"> if the irregularities hadn’t occurred, and how your </w:t>
      </w:r>
      <w:r w:rsidRPr="00FC0A4E">
        <w:rPr>
          <w:rFonts w:cstheme="minorHAnsi"/>
          <w:b/>
          <w:bCs/>
          <w:sz w:val="28"/>
          <w:szCs w:val="28"/>
        </w:rPr>
        <w:t>evidence</w:t>
      </w:r>
      <w:r w:rsidRPr="00FC0A4E">
        <w:rPr>
          <w:rFonts w:cstheme="minorHAnsi"/>
          <w:sz w:val="28"/>
          <w:szCs w:val="28"/>
        </w:rPr>
        <w:t xml:space="preserve"> demonstrates this.  </w:t>
      </w:r>
    </w:p>
    <w:p w14:paraId="77F1E1FE" w14:textId="10CA557C" w:rsidR="008C4A39" w:rsidRPr="000657D9" w:rsidRDefault="00EE6159" w:rsidP="00176866">
      <w:pPr>
        <w:rPr>
          <w:rFonts w:cstheme="minorHAnsi"/>
          <w:sz w:val="28"/>
          <w:szCs w:val="28"/>
        </w:rPr>
      </w:pPr>
      <w:r>
        <w:rPr>
          <w:rFonts w:cstheme="minorHAnsi"/>
          <w:sz w:val="28"/>
          <w:szCs w:val="28"/>
        </w:rPr>
        <w:t>For</w:t>
      </w:r>
      <w:r w:rsidR="008C4A39" w:rsidRPr="000657D9">
        <w:rPr>
          <w:rFonts w:cstheme="minorHAnsi"/>
          <w:sz w:val="28"/>
          <w:szCs w:val="28"/>
        </w:rPr>
        <w:t xml:space="preserve"> </w:t>
      </w:r>
      <w:r w:rsidR="008C4A39" w:rsidRPr="000657D9">
        <w:rPr>
          <w:rFonts w:cstheme="minorHAnsi"/>
          <w:b/>
          <w:sz w:val="28"/>
          <w:szCs w:val="28"/>
        </w:rPr>
        <w:t xml:space="preserve">prejudice </w:t>
      </w:r>
      <w:r w:rsidR="008C4A39" w:rsidRPr="00FD7003">
        <w:rPr>
          <w:rFonts w:cstheme="minorHAnsi"/>
          <w:b/>
          <w:sz w:val="28"/>
          <w:szCs w:val="28"/>
        </w:rPr>
        <w:t>or bias</w:t>
      </w:r>
      <w:r w:rsidR="008C4A39" w:rsidRPr="00FD7003">
        <w:rPr>
          <w:rFonts w:cstheme="minorHAnsi"/>
          <w:sz w:val="28"/>
          <w:szCs w:val="28"/>
        </w:rPr>
        <w:t xml:space="preserve">, </w:t>
      </w:r>
      <w:r>
        <w:rPr>
          <w:rFonts w:cstheme="minorHAnsi"/>
          <w:sz w:val="28"/>
          <w:szCs w:val="28"/>
        </w:rPr>
        <w:t xml:space="preserve">you need to complete the green section - </w:t>
      </w:r>
      <w:r w:rsidR="00C057AA" w:rsidRPr="00FF076A">
        <w:rPr>
          <w:rFonts w:cstheme="minorHAnsi"/>
          <w:b/>
          <w:bCs/>
          <w:color w:val="70AD47" w:themeColor="accent6"/>
          <w:sz w:val="28"/>
          <w:szCs w:val="28"/>
        </w:rPr>
        <w:t xml:space="preserve">Section </w:t>
      </w:r>
      <w:r w:rsidR="00AC4A29" w:rsidRPr="00FF076A">
        <w:rPr>
          <w:rFonts w:cstheme="minorHAnsi"/>
          <w:b/>
          <w:bCs/>
          <w:color w:val="70AD47" w:themeColor="accent6"/>
          <w:sz w:val="28"/>
          <w:szCs w:val="28"/>
        </w:rPr>
        <w:t>4</w:t>
      </w:r>
      <w:r w:rsidR="00C057AA" w:rsidRPr="00FF076A">
        <w:rPr>
          <w:rFonts w:cstheme="minorHAnsi"/>
          <w:b/>
          <w:bCs/>
          <w:color w:val="70AD47" w:themeColor="accent6"/>
          <w:sz w:val="28"/>
          <w:szCs w:val="28"/>
        </w:rPr>
        <w:t xml:space="preserve">, Part </w:t>
      </w:r>
      <w:r w:rsidR="00FD7003" w:rsidRPr="00FF076A">
        <w:rPr>
          <w:rFonts w:cstheme="minorHAnsi"/>
          <w:b/>
          <w:bCs/>
          <w:color w:val="70AD47" w:themeColor="accent6"/>
          <w:sz w:val="28"/>
          <w:szCs w:val="28"/>
        </w:rPr>
        <w:t>D</w:t>
      </w:r>
      <w:r w:rsidR="00C057AA" w:rsidRPr="00FF076A">
        <w:rPr>
          <w:rFonts w:cstheme="minorHAnsi"/>
          <w:b/>
          <w:bCs/>
          <w:color w:val="70AD47" w:themeColor="accent6"/>
          <w:sz w:val="28"/>
          <w:szCs w:val="28"/>
        </w:rPr>
        <w:t xml:space="preserve"> </w:t>
      </w:r>
      <w:r w:rsidR="00AC4A29">
        <w:rPr>
          <w:rFonts w:cstheme="minorHAnsi"/>
          <w:b/>
          <w:bCs/>
          <w:sz w:val="28"/>
          <w:szCs w:val="28"/>
        </w:rPr>
        <w:t>–</w:t>
      </w:r>
      <w:r>
        <w:rPr>
          <w:rFonts w:cstheme="minorHAnsi"/>
          <w:b/>
          <w:bCs/>
          <w:sz w:val="28"/>
          <w:szCs w:val="28"/>
        </w:rPr>
        <w:t xml:space="preserve"> </w:t>
      </w:r>
      <w:r w:rsidR="00AC4A29" w:rsidRPr="00AC4A29">
        <w:rPr>
          <w:rFonts w:cstheme="minorHAnsi"/>
          <w:sz w:val="28"/>
          <w:szCs w:val="28"/>
        </w:rPr>
        <w:t>to</w:t>
      </w:r>
      <w:r w:rsidR="00AC4A29">
        <w:rPr>
          <w:rFonts w:cstheme="minorHAnsi"/>
          <w:b/>
          <w:bCs/>
          <w:sz w:val="28"/>
          <w:szCs w:val="28"/>
        </w:rPr>
        <w:t xml:space="preserve"> </w:t>
      </w:r>
      <w:r w:rsidR="008C4A39" w:rsidRPr="000657D9">
        <w:rPr>
          <w:rFonts w:cstheme="minorHAnsi"/>
          <w:sz w:val="28"/>
          <w:szCs w:val="28"/>
        </w:rPr>
        <w:t xml:space="preserve">explain </w:t>
      </w:r>
      <w:r w:rsidR="008C4A39" w:rsidRPr="000657D9">
        <w:rPr>
          <w:rFonts w:cstheme="minorHAnsi"/>
          <w:b/>
          <w:bCs/>
          <w:sz w:val="28"/>
          <w:szCs w:val="28"/>
        </w:rPr>
        <w:t xml:space="preserve">what </w:t>
      </w:r>
      <w:r w:rsidR="008C4A39" w:rsidRPr="000657D9">
        <w:rPr>
          <w:rFonts w:cstheme="minorHAnsi"/>
          <w:sz w:val="28"/>
          <w:szCs w:val="28"/>
        </w:rPr>
        <w:t xml:space="preserve">prejudice or bias you believe has taken place, </w:t>
      </w:r>
      <w:r w:rsidR="008C4A39" w:rsidRPr="000657D9">
        <w:rPr>
          <w:rFonts w:cstheme="minorHAnsi"/>
          <w:b/>
          <w:bCs/>
          <w:sz w:val="28"/>
          <w:szCs w:val="28"/>
        </w:rPr>
        <w:t>how</w:t>
      </w:r>
      <w:r w:rsidR="008C4A39" w:rsidRPr="000657D9">
        <w:rPr>
          <w:rFonts w:cstheme="minorHAnsi"/>
          <w:sz w:val="28"/>
          <w:szCs w:val="28"/>
        </w:rPr>
        <w:t xml:space="preserve"> it affected your studies, </w:t>
      </w:r>
      <w:r w:rsidR="008C4A39" w:rsidRPr="000657D9">
        <w:rPr>
          <w:rFonts w:cstheme="minorHAnsi"/>
          <w:b/>
          <w:bCs/>
          <w:sz w:val="28"/>
          <w:szCs w:val="28"/>
        </w:rPr>
        <w:t>how things might have been different</w:t>
      </w:r>
      <w:r w:rsidR="008C4A39" w:rsidRPr="000657D9">
        <w:rPr>
          <w:rFonts w:cstheme="minorHAnsi"/>
          <w:sz w:val="28"/>
          <w:szCs w:val="28"/>
        </w:rPr>
        <w:t xml:space="preserve"> if the prejudice or bias hadn’t occurred, and how your </w:t>
      </w:r>
      <w:r w:rsidR="008C4A39" w:rsidRPr="000657D9">
        <w:rPr>
          <w:rFonts w:cstheme="minorHAnsi"/>
          <w:b/>
          <w:bCs/>
          <w:sz w:val="28"/>
          <w:szCs w:val="28"/>
        </w:rPr>
        <w:t xml:space="preserve">evidence </w:t>
      </w:r>
      <w:r w:rsidR="008C4A39" w:rsidRPr="000657D9">
        <w:rPr>
          <w:rFonts w:cstheme="minorHAnsi"/>
          <w:sz w:val="28"/>
          <w:szCs w:val="28"/>
        </w:rPr>
        <w:t>demonstrates this.</w:t>
      </w:r>
    </w:p>
    <w:p w14:paraId="18DA5D7F" w14:textId="77777777" w:rsidR="008A0069" w:rsidRPr="00FC0A4E" w:rsidRDefault="008A0069" w:rsidP="00176866">
      <w:pPr>
        <w:rPr>
          <w:rFonts w:cstheme="minorHAnsi"/>
          <w:b/>
          <w:sz w:val="28"/>
          <w:szCs w:val="28"/>
          <w:u w:val="single"/>
        </w:rPr>
      </w:pPr>
    </w:p>
    <w:p w14:paraId="5D4736A2" w14:textId="5BD516D9" w:rsidR="008C4A39" w:rsidRPr="000657D9" w:rsidRDefault="008C4A39" w:rsidP="00176866">
      <w:pPr>
        <w:rPr>
          <w:rFonts w:cstheme="minorHAnsi"/>
          <w:b/>
          <w:sz w:val="28"/>
          <w:szCs w:val="28"/>
          <w:u w:val="single"/>
        </w:rPr>
      </w:pPr>
      <w:r w:rsidRPr="000657D9">
        <w:rPr>
          <w:rFonts w:cstheme="minorHAnsi"/>
          <w:b/>
          <w:sz w:val="28"/>
          <w:szCs w:val="28"/>
          <w:u w:val="single"/>
        </w:rPr>
        <w:t>What evidence do I need to attach?</w:t>
      </w:r>
    </w:p>
    <w:p w14:paraId="1007BADF" w14:textId="00655EBD" w:rsidR="008C4A39" w:rsidRPr="00FC0A4E" w:rsidRDefault="008C4A39" w:rsidP="00176866">
      <w:pPr>
        <w:rPr>
          <w:rFonts w:cstheme="minorHAnsi"/>
          <w:sz w:val="28"/>
          <w:szCs w:val="28"/>
        </w:rPr>
      </w:pPr>
      <w:r w:rsidRPr="00FC0A4E">
        <w:rPr>
          <w:rFonts w:cstheme="minorHAnsi"/>
          <w:sz w:val="28"/>
          <w:szCs w:val="28"/>
        </w:rPr>
        <w:t xml:space="preserve">Evidence should clearly demonstrate the circumstances that you discuss in your appeal.  Examples of </w:t>
      </w:r>
      <w:r w:rsidRPr="00FC0A4E">
        <w:rPr>
          <w:rFonts w:cstheme="minorHAnsi"/>
          <w:b/>
          <w:bCs/>
          <w:sz w:val="28"/>
          <w:szCs w:val="28"/>
        </w:rPr>
        <w:t xml:space="preserve">evidence </w:t>
      </w:r>
      <w:r w:rsidRPr="00FC0A4E">
        <w:rPr>
          <w:rFonts w:cstheme="minorHAnsi"/>
          <w:sz w:val="28"/>
          <w:szCs w:val="28"/>
        </w:rPr>
        <w:t>could include</w:t>
      </w:r>
      <w:r w:rsidR="009D082C" w:rsidRPr="00FC0A4E">
        <w:rPr>
          <w:rFonts w:cstheme="minorHAnsi"/>
          <w:sz w:val="28"/>
          <w:szCs w:val="28"/>
        </w:rPr>
        <w:t xml:space="preserve"> but aren’t limited to</w:t>
      </w:r>
      <w:r w:rsidRPr="00FC0A4E">
        <w:rPr>
          <w:rFonts w:cstheme="minorHAnsi"/>
          <w:sz w:val="28"/>
          <w:szCs w:val="28"/>
        </w:rPr>
        <w:t xml:space="preserve"> copies of emails</w:t>
      </w:r>
      <w:r w:rsidR="00751B67" w:rsidRPr="00FC0A4E">
        <w:rPr>
          <w:rFonts w:cstheme="minorHAnsi"/>
          <w:sz w:val="28"/>
          <w:szCs w:val="28"/>
        </w:rPr>
        <w:t xml:space="preserve"> between relevant parties, proofs of text messages</w:t>
      </w:r>
      <w:r w:rsidRPr="00FC0A4E">
        <w:rPr>
          <w:rFonts w:cstheme="minorHAnsi"/>
          <w:sz w:val="28"/>
          <w:szCs w:val="28"/>
        </w:rPr>
        <w:t xml:space="preserve">, relevant sections of your course or module handbooks, information published on Blackboard or </w:t>
      </w:r>
      <w:proofErr w:type="spellStart"/>
      <w:r w:rsidRPr="00FC0A4E">
        <w:rPr>
          <w:rFonts w:cstheme="minorHAnsi"/>
          <w:sz w:val="28"/>
          <w:szCs w:val="28"/>
        </w:rPr>
        <w:t>MyStudentRecord</w:t>
      </w:r>
      <w:proofErr w:type="spellEnd"/>
      <w:r w:rsidRPr="00FC0A4E">
        <w:rPr>
          <w:rFonts w:cstheme="minorHAnsi"/>
          <w:sz w:val="28"/>
          <w:szCs w:val="28"/>
        </w:rPr>
        <w:t xml:space="preserve">, and information in the </w:t>
      </w:r>
      <w:hyperlink r:id="rId14" w:history="1">
        <w:r w:rsidRPr="00ED1F62">
          <w:rPr>
            <w:rStyle w:val="Hyperlink"/>
            <w:rFonts w:cstheme="minorHAnsi"/>
            <w:color w:val="0070C0"/>
            <w:sz w:val="28"/>
            <w:szCs w:val="28"/>
          </w:rPr>
          <w:t>Senate Regulations</w:t>
        </w:r>
      </w:hyperlink>
      <w:r w:rsidR="009D082C" w:rsidRPr="00FC0A4E">
        <w:rPr>
          <w:rFonts w:cstheme="minorHAnsi"/>
          <w:sz w:val="28"/>
          <w:szCs w:val="28"/>
        </w:rPr>
        <w:t xml:space="preserve"> and </w:t>
      </w:r>
      <w:hyperlink r:id="rId15" w:history="1">
        <w:r w:rsidR="009D082C" w:rsidRPr="00ED1F62">
          <w:rPr>
            <w:rStyle w:val="Hyperlink"/>
            <w:rFonts w:cstheme="minorHAnsi"/>
            <w:color w:val="0070C0"/>
            <w:sz w:val="28"/>
            <w:szCs w:val="28"/>
          </w:rPr>
          <w:t>University Policies</w:t>
        </w:r>
      </w:hyperlink>
      <w:r w:rsidR="009D082C" w:rsidRPr="00FC0A4E">
        <w:rPr>
          <w:rFonts w:cstheme="minorHAnsi"/>
          <w:sz w:val="28"/>
          <w:szCs w:val="28"/>
        </w:rPr>
        <w:t xml:space="preserve"> which demonstrate</w:t>
      </w:r>
      <w:r w:rsidRPr="00FC0A4E">
        <w:rPr>
          <w:rFonts w:cstheme="minorHAnsi"/>
          <w:sz w:val="28"/>
          <w:szCs w:val="28"/>
        </w:rPr>
        <w:t xml:space="preserve"> what has </w:t>
      </w:r>
      <w:r w:rsidRPr="00FC0A4E">
        <w:rPr>
          <w:rFonts w:cstheme="minorHAnsi"/>
          <w:b/>
          <w:bCs/>
          <w:sz w:val="28"/>
          <w:szCs w:val="28"/>
        </w:rPr>
        <w:t>not</w:t>
      </w:r>
      <w:r w:rsidRPr="00FC0A4E">
        <w:rPr>
          <w:rFonts w:cstheme="minorHAnsi"/>
          <w:sz w:val="28"/>
          <w:szCs w:val="28"/>
        </w:rPr>
        <w:t xml:space="preserve"> been adhered to.</w:t>
      </w:r>
    </w:p>
    <w:p w14:paraId="1398C492" w14:textId="66245A37" w:rsidR="008C4A39" w:rsidRPr="00FC0A4E" w:rsidRDefault="008C4A39" w:rsidP="00176866">
      <w:pPr>
        <w:rPr>
          <w:rFonts w:cstheme="minorHAnsi"/>
          <w:sz w:val="28"/>
          <w:szCs w:val="28"/>
        </w:rPr>
      </w:pPr>
      <w:r w:rsidRPr="00FC0A4E">
        <w:rPr>
          <w:rFonts w:cstheme="minorHAnsi"/>
          <w:b/>
          <w:bCs/>
          <w:sz w:val="28"/>
          <w:szCs w:val="28"/>
        </w:rPr>
        <w:t>It is your responsibility to provide evidence</w:t>
      </w:r>
      <w:r w:rsidR="00AA4C47">
        <w:rPr>
          <w:rFonts w:cstheme="minorHAnsi"/>
          <w:b/>
          <w:bCs/>
          <w:sz w:val="28"/>
          <w:szCs w:val="28"/>
        </w:rPr>
        <w:t xml:space="preserve"> at the time of appeal</w:t>
      </w:r>
      <w:r w:rsidRPr="00FC0A4E">
        <w:rPr>
          <w:rFonts w:cstheme="minorHAnsi"/>
          <w:b/>
          <w:bCs/>
          <w:sz w:val="28"/>
          <w:szCs w:val="28"/>
        </w:rPr>
        <w:t>, and it must be written in English</w:t>
      </w:r>
      <w:r w:rsidRPr="00FC0A4E">
        <w:rPr>
          <w:rFonts w:cstheme="minorHAnsi"/>
          <w:sz w:val="28"/>
          <w:szCs w:val="28"/>
        </w:rPr>
        <w:t xml:space="preserve">.  Any evidence not written in English should be submitted with a </w:t>
      </w:r>
      <w:r w:rsidR="00A332D3" w:rsidRPr="00FC0A4E">
        <w:rPr>
          <w:rFonts w:cstheme="minorHAnsi"/>
          <w:b/>
          <w:bCs/>
          <w:sz w:val="28"/>
          <w:szCs w:val="28"/>
        </w:rPr>
        <w:t>certified</w:t>
      </w:r>
      <w:r w:rsidRPr="00FC0A4E">
        <w:rPr>
          <w:rFonts w:cstheme="minorHAnsi"/>
          <w:b/>
          <w:bCs/>
          <w:sz w:val="28"/>
          <w:szCs w:val="28"/>
        </w:rPr>
        <w:t xml:space="preserve"> translation</w:t>
      </w:r>
      <w:r w:rsidR="00A332D3" w:rsidRPr="00FC0A4E">
        <w:rPr>
          <w:rFonts w:cstheme="minorHAnsi"/>
          <w:b/>
          <w:bCs/>
          <w:sz w:val="28"/>
          <w:szCs w:val="28"/>
        </w:rPr>
        <w:t xml:space="preserve"> </w:t>
      </w:r>
      <w:r w:rsidR="00A332D3" w:rsidRPr="00FC0A4E">
        <w:rPr>
          <w:rFonts w:cstheme="minorHAnsi"/>
          <w:sz w:val="28"/>
          <w:szCs w:val="28"/>
        </w:rPr>
        <w:t xml:space="preserve">(meaning provided by a professional translator including their details and credentials </w:t>
      </w:r>
      <w:r w:rsidR="00B176E7" w:rsidRPr="00FC0A4E">
        <w:rPr>
          <w:rFonts w:cstheme="minorHAnsi"/>
          <w:sz w:val="28"/>
          <w:szCs w:val="28"/>
        </w:rPr>
        <w:t>i.e.,</w:t>
      </w:r>
      <w:r w:rsidR="00A332D3" w:rsidRPr="00FC0A4E">
        <w:rPr>
          <w:rFonts w:cstheme="minorHAnsi"/>
          <w:sz w:val="28"/>
          <w:szCs w:val="28"/>
        </w:rPr>
        <w:t xml:space="preserve"> qualification or job title)</w:t>
      </w:r>
      <w:r w:rsidRPr="00FC0A4E">
        <w:rPr>
          <w:rFonts w:cstheme="minorHAnsi"/>
          <w:sz w:val="28"/>
          <w:szCs w:val="28"/>
        </w:rPr>
        <w:t>.</w:t>
      </w:r>
    </w:p>
    <w:p w14:paraId="66B9DA6C" w14:textId="77777777" w:rsidR="008C4A39" w:rsidRPr="00FC0A4E" w:rsidRDefault="006D18A8" w:rsidP="00176866">
      <w:pPr>
        <w:rPr>
          <w:rFonts w:cstheme="minorHAnsi"/>
          <w:sz w:val="28"/>
          <w:szCs w:val="28"/>
        </w:rPr>
      </w:pPr>
      <w:r w:rsidRPr="00FC0A4E">
        <w:rPr>
          <w:rFonts w:cstheme="minorHAnsi"/>
          <w:sz w:val="28"/>
          <w:szCs w:val="28"/>
        </w:rPr>
        <w:t>If you’</w:t>
      </w:r>
      <w:r w:rsidR="008C4A39" w:rsidRPr="00FC0A4E">
        <w:rPr>
          <w:rFonts w:cstheme="minorHAnsi"/>
          <w:sz w:val="28"/>
          <w:szCs w:val="28"/>
        </w:rPr>
        <w:t xml:space="preserve">re appealing on the grounds of </w:t>
      </w:r>
      <w:r w:rsidR="008C4A39" w:rsidRPr="00FC0A4E">
        <w:rPr>
          <w:rFonts w:cstheme="minorHAnsi"/>
          <w:b/>
          <w:sz w:val="28"/>
          <w:szCs w:val="28"/>
        </w:rPr>
        <w:t>new mitigating circumstances</w:t>
      </w:r>
      <w:r w:rsidR="008C4A39" w:rsidRPr="00FC0A4E">
        <w:rPr>
          <w:rFonts w:cstheme="minorHAnsi"/>
          <w:sz w:val="28"/>
          <w:szCs w:val="28"/>
        </w:rPr>
        <w:t>, the evidence that you submit with your mitigating circumstances form should demonstrate several things:</w:t>
      </w:r>
    </w:p>
    <w:p w14:paraId="02FD42B8" w14:textId="77777777" w:rsidR="008C4A39" w:rsidRPr="00FC0A4E" w:rsidRDefault="008C4A39" w:rsidP="00176866">
      <w:pPr>
        <w:pStyle w:val="ListParagraph"/>
        <w:numPr>
          <w:ilvl w:val="0"/>
          <w:numId w:val="6"/>
        </w:numPr>
        <w:rPr>
          <w:rFonts w:cstheme="minorHAnsi"/>
          <w:sz w:val="28"/>
          <w:szCs w:val="28"/>
        </w:rPr>
      </w:pPr>
      <w:r w:rsidRPr="00FC0A4E">
        <w:rPr>
          <w:rFonts w:cstheme="minorHAnsi"/>
          <w:b/>
          <w:sz w:val="28"/>
          <w:szCs w:val="28"/>
        </w:rPr>
        <w:t>What</w:t>
      </w:r>
      <w:r w:rsidRPr="00FC0A4E">
        <w:rPr>
          <w:rFonts w:cstheme="minorHAnsi"/>
          <w:sz w:val="28"/>
          <w:szCs w:val="28"/>
        </w:rPr>
        <w:t xml:space="preserve"> the circumstances are and how they impacted you personally.</w:t>
      </w:r>
    </w:p>
    <w:p w14:paraId="48F54C62" w14:textId="77777777" w:rsidR="008C4A39" w:rsidRPr="00FC0A4E" w:rsidRDefault="008C4A39" w:rsidP="00176866">
      <w:pPr>
        <w:pStyle w:val="ListParagraph"/>
        <w:numPr>
          <w:ilvl w:val="0"/>
          <w:numId w:val="6"/>
        </w:numPr>
        <w:rPr>
          <w:rFonts w:cstheme="minorHAnsi"/>
          <w:sz w:val="28"/>
          <w:szCs w:val="28"/>
        </w:rPr>
      </w:pPr>
      <w:r w:rsidRPr="00FC0A4E">
        <w:rPr>
          <w:rFonts w:cstheme="minorHAnsi"/>
          <w:b/>
          <w:sz w:val="28"/>
          <w:szCs w:val="28"/>
        </w:rPr>
        <w:t>How</w:t>
      </w:r>
      <w:r w:rsidRPr="00FC0A4E">
        <w:rPr>
          <w:rFonts w:cstheme="minorHAnsi"/>
          <w:sz w:val="28"/>
          <w:szCs w:val="28"/>
        </w:rPr>
        <w:t xml:space="preserve"> they affected you in relation to your exams or assignments.</w:t>
      </w:r>
    </w:p>
    <w:p w14:paraId="058026A5" w14:textId="77777777" w:rsidR="008C4A39" w:rsidRPr="00FC0A4E" w:rsidRDefault="008C4A39" w:rsidP="00176866">
      <w:pPr>
        <w:pStyle w:val="ListParagraph"/>
        <w:numPr>
          <w:ilvl w:val="0"/>
          <w:numId w:val="6"/>
        </w:numPr>
        <w:rPr>
          <w:rFonts w:cstheme="minorHAnsi"/>
          <w:sz w:val="28"/>
          <w:szCs w:val="28"/>
        </w:rPr>
      </w:pPr>
      <w:r w:rsidRPr="00FC0A4E">
        <w:rPr>
          <w:rFonts w:cstheme="minorHAnsi"/>
          <w:b/>
          <w:sz w:val="28"/>
          <w:szCs w:val="28"/>
        </w:rPr>
        <w:t>When</w:t>
      </w:r>
      <w:r w:rsidRPr="00FC0A4E">
        <w:rPr>
          <w:rFonts w:cstheme="minorHAnsi"/>
          <w:sz w:val="28"/>
          <w:szCs w:val="28"/>
        </w:rPr>
        <w:t xml:space="preserve"> you were affected.</w:t>
      </w:r>
    </w:p>
    <w:p w14:paraId="205746A9" w14:textId="0FDF6E4C" w:rsidR="008C4A39" w:rsidRPr="00FC0A4E" w:rsidRDefault="008C4A39" w:rsidP="00176866">
      <w:pPr>
        <w:pStyle w:val="ListParagraph"/>
        <w:numPr>
          <w:ilvl w:val="0"/>
          <w:numId w:val="6"/>
        </w:numPr>
        <w:rPr>
          <w:rFonts w:cstheme="minorHAnsi"/>
          <w:sz w:val="28"/>
          <w:szCs w:val="28"/>
        </w:rPr>
      </w:pPr>
      <w:r w:rsidRPr="00FC0A4E">
        <w:rPr>
          <w:rFonts w:cstheme="minorHAnsi"/>
          <w:b/>
          <w:sz w:val="28"/>
          <w:szCs w:val="28"/>
        </w:rPr>
        <w:t>How</w:t>
      </w:r>
      <w:r w:rsidRPr="00FC0A4E">
        <w:rPr>
          <w:rFonts w:cstheme="minorHAnsi"/>
          <w:sz w:val="28"/>
          <w:szCs w:val="28"/>
        </w:rPr>
        <w:t xml:space="preserve"> long you were affected, or how long you will be affected (if the situation is ongoing).</w:t>
      </w:r>
    </w:p>
    <w:p w14:paraId="09971063" w14:textId="05A0ED97" w:rsidR="00A332D3" w:rsidRPr="00FC0A4E" w:rsidRDefault="00A332D3" w:rsidP="00176866">
      <w:pPr>
        <w:pStyle w:val="ListParagraph"/>
        <w:numPr>
          <w:ilvl w:val="0"/>
          <w:numId w:val="6"/>
        </w:numPr>
        <w:rPr>
          <w:rFonts w:cstheme="minorHAnsi"/>
          <w:sz w:val="28"/>
          <w:szCs w:val="28"/>
        </w:rPr>
      </w:pPr>
      <w:r w:rsidRPr="00FC0A4E">
        <w:rPr>
          <w:rFonts w:cstheme="minorHAnsi"/>
          <w:b/>
          <w:sz w:val="28"/>
          <w:szCs w:val="28"/>
        </w:rPr>
        <w:t xml:space="preserve">How </w:t>
      </w:r>
      <w:r w:rsidRPr="00FC0A4E">
        <w:rPr>
          <w:rFonts w:cstheme="minorHAnsi"/>
          <w:bCs/>
          <w:sz w:val="28"/>
          <w:szCs w:val="28"/>
        </w:rPr>
        <w:t>and</w:t>
      </w:r>
      <w:r w:rsidRPr="00FC0A4E">
        <w:rPr>
          <w:rFonts w:cstheme="minorHAnsi"/>
          <w:b/>
          <w:sz w:val="28"/>
          <w:szCs w:val="28"/>
        </w:rPr>
        <w:t xml:space="preserve"> </w:t>
      </w:r>
      <w:proofErr w:type="gramStart"/>
      <w:r w:rsidRPr="00FC0A4E">
        <w:rPr>
          <w:rFonts w:cstheme="minorHAnsi"/>
          <w:b/>
          <w:sz w:val="28"/>
          <w:szCs w:val="28"/>
        </w:rPr>
        <w:t>why</w:t>
      </w:r>
      <w:proofErr w:type="gramEnd"/>
      <w:r w:rsidRPr="00FC0A4E">
        <w:rPr>
          <w:rFonts w:cstheme="minorHAnsi"/>
          <w:b/>
          <w:sz w:val="28"/>
          <w:szCs w:val="28"/>
        </w:rPr>
        <w:t xml:space="preserve"> </w:t>
      </w:r>
      <w:r w:rsidRPr="00FC0A4E">
        <w:rPr>
          <w:rFonts w:cstheme="minorHAnsi"/>
          <w:bCs/>
          <w:sz w:val="28"/>
          <w:szCs w:val="28"/>
        </w:rPr>
        <w:t>you were unable to apply for mitigating circumstances at the time of the assessment.</w:t>
      </w:r>
    </w:p>
    <w:p w14:paraId="4F3E7625" w14:textId="25ECC01B" w:rsidR="008C4A39" w:rsidRPr="00FC0A4E" w:rsidRDefault="008C4A39" w:rsidP="00176866">
      <w:pPr>
        <w:pStyle w:val="NormalWeb"/>
        <w:spacing w:line="276" w:lineRule="auto"/>
        <w:rPr>
          <w:rFonts w:asciiTheme="minorHAnsi" w:hAnsiTheme="minorHAnsi" w:cstheme="minorHAnsi"/>
          <w:sz w:val="28"/>
          <w:szCs w:val="28"/>
        </w:rPr>
      </w:pPr>
      <w:r w:rsidRPr="00FC0A4E">
        <w:rPr>
          <w:rFonts w:asciiTheme="minorHAnsi" w:hAnsiTheme="minorHAnsi" w:cstheme="minorHAnsi"/>
          <w:sz w:val="28"/>
          <w:szCs w:val="28"/>
        </w:rPr>
        <w:t xml:space="preserve">The evidence that you submit should cover the dates you talk about in your appeal, so if you require </w:t>
      </w:r>
      <w:r w:rsidRPr="00FC0A4E">
        <w:rPr>
          <w:rFonts w:asciiTheme="minorHAnsi" w:hAnsiTheme="minorHAnsi" w:cstheme="minorHAnsi"/>
          <w:b/>
          <w:bCs/>
          <w:sz w:val="28"/>
          <w:szCs w:val="28"/>
        </w:rPr>
        <w:t xml:space="preserve">medical </w:t>
      </w:r>
      <w:r w:rsidR="00B176E7" w:rsidRPr="00FC0A4E">
        <w:rPr>
          <w:rFonts w:asciiTheme="minorHAnsi" w:hAnsiTheme="minorHAnsi" w:cstheme="minorHAnsi"/>
          <w:b/>
          <w:bCs/>
          <w:sz w:val="28"/>
          <w:szCs w:val="28"/>
        </w:rPr>
        <w:t>evidence,</w:t>
      </w:r>
      <w:r w:rsidRPr="00FC0A4E">
        <w:rPr>
          <w:rFonts w:asciiTheme="minorHAnsi" w:hAnsiTheme="minorHAnsi" w:cstheme="minorHAnsi"/>
          <w:sz w:val="28"/>
          <w:szCs w:val="28"/>
        </w:rPr>
        <w:t xml:space="preserve"> it is really important that you see a </w:t>
      </w:r>
      <w:r w:rsidRPr="00FC0A4E">
        <w:rPr>
          <w:rFonts w:asciiTheme="minorHAnsi" w:hAnsiTheme="minorHAnsi" w:cstheme="minorHAnsi"/>
          <w:b/>
          <w:bCs/>
          <w:sz w:val="28"/>
          <w:szCs w:val="28"/>
        </w:rPr>
        <w:t xml:space="preserve">GP as soon as </w:t>
      </w:r>
      <w:r w:rsidRPr="00FC0A4E">
        <w:rPr>
          <w:rFonts w:asciiTheme="minorHAnsi" w:hAnsiTheme="minorHAnsi" w:cstheme="minorHAnsi"/>
          <w:b/>
          <w:bCs/>
          <w:sz w:val="28"/>
          <w:szCs w:val="28"/>
        </w:rPr>
        <w:lastRenderedPageBreak/>
        <w:t>possible</w:t>
      </w:r>
      <w:r w:rsidRPr="00FC0A4E">
        <w:rPr>
          <w:rFonts w:asciiTheme="minorHAnsi" w:hAnsiTheme="minorHAnsi" w:cstheme="minorHAnsi"/>
          <w:sz w:val="28"/>
          <w:szCs w:val="28"/>
        </w:rPr>
        <w:t xml:space="preserve">, so that your evidence is dated as early as possible.  If the situation is ongoing, make sure you also visit your GP </w:t>
      </w:r>
      <w:r w:rsidRPr="00FC0A4E">
        <w:rPr>
          <w:rFonts w:asciiTheme="minorHAnsi" w:hAnsiTheme="minorHAnsi" w:cstheme="minorHAnsi"/>
          <w:b/>
          <w:bCs/>
          <w:sz w:val="28"/>
          <w:szCs w:val="28"/>
        </w:rPr>
        <w:t>regularly</w:t>
      </w:r>
      <w:r w:rsidRPr="00FC0A4E">
        <w:rPr>
          <w:rFonts w:asciiTheme="minorHAnsi" w:hAnsiTheme="minorHAnsi" w:cstheme="minorHAnsi"/>
          <w:sz w:val="28"/>
          <w:szCs w:val="28"/>
        </w:rPr>
        <w:t>, so that you can provide evidence of such</w:t>
      </w:r>
      <w:r w:rsidR="006D18A8" w:rsidRPr="00FC0A4E">
        <w:rPr>
          <w:rFonts w:asciiTheme="minorHAnsi" w:hAnsiTheme="minorHAnsi" w:cstheme="minorHAnsi"/>
          <w:sz w:val="28"/>
          <w:szCs w:val="28"/>
        </w:rPr>
        <w:t xml:space="preserve"> if necessary</w:t>
      </w:r>
      <w:r w:rsidRPr="00FC0A4E">
        <w:rPr>
          <w:rFonts w:asciiTheme="minorHAnsi" w:hAnsiTheme="minorHAnsi" w:cstheme="minorHAnsi"/>
          <w:sz w:val="28"/>
          <w:szCs w:val="28"/>
        </w:rPr>
        <w:t>.</w:t>
      </w:r>
    </w:p>
    <w:p w14:paraId="2A473E7D" w14:textId="01E294A3" w:rsidR="003E6C8D" w:rsidRPr="00FC0A4E" w:rsidRDefault="008C4A39" w:rsidP="00176866">
      <w:pPr>
        <w:rPr>
          <w:rFonts w:cstheme="minorHAnsi"/>
          <w:sz w:val="28"/>
          <w:szCs w:val="28"/>
        </w:rPr>
      </w:pPr>
      <w:r w:rsidRPr="00FC0A4E">
        <w:rPr>
          <w:rFonts w:cstheme="minorHAnsi"/>
          <w:sz w:val="28"/>
          <w:szCs w:val="28"/>
        </w:rPr>
        <w:t>Th</w:t>
      </w:r>
      <w:r w:rsidR="004B7AC0" w:rsidRPr="00FC0A4E">
        <w:rPr>
          <w:rFonts w:cstheme="minorHAnsi"/>
          <w:sz w:val="28"/>
          <w:szCs w:val="28"/>
        </w:rPr>
        <w:t xml:space="preserve">is </w:t>
      </w:r>
      <w:r w:rsidRPr="00FC0A4E">
        <w:rPr>
          <w:rFonts w:cstheme="minorHAnsi"/>
          <w:sz w:val="28"/>
          <w:szCs w:val="28"/>
        </w:rPr>
        <w:t xml:space="preserve">table on gives you an indication of the types of documents that the </w:t>
      </w:r>
      <w:r w:rsidR="0045530B" w:rsidRPr="00FC0A4E">
        <w:rPr>
          <w:rFonts w:cstheme="minorHAnsi"/>
          <w:sz w:val="28"/>
          <w:szCs w:val="28"/>
        </w:rPr>
        <w:t>U</w:t>
      </w:r>
      <w:r w:rsidRPr="00FC0A4E">
        <w:rPr>
          <w:rFonts w:cstheme="minorHAnsi"/>
          <w:sz w:val="28"/>
          <w:szCs w:val="28"/>
        </w:rPr>
        <w:t xml:space="preserve">niversity would </w:t>
      </w:r>
      <w:r w:rsidR="0045530B" w:rsidRPr="00FC0A4E">
        <w:rPr>
          <w:rFonts w:cstheme="minorHAnsi"/>
          <w:sz w:val="28"/>
          <w:szCs w:val="28"/>
        </w:rPr>
        <w:t>‘</w:t>
      </w:r>
      <w:r w:rsidRPr="00FC0A4E">
        <w:rPr>
          <w:rFonts w:cstheme="minorHAnsi"/>
          <w:sz w:val="28"/>
          <w:szCs w:val="28"/>
        </w:rPr>
        <w:t>consider</w:t>
      </w:r>
      <w:r w:rsidR="0045530B" w:rsidRPr="00FC0A4E">
        <w:rPr>
          <w:rFonts w:cstheme="minorHAnsi"/>
          <w:sz w:val="28"/>
          <w:szCs w:val="28"/>
        </w:rPr>
        <w:t>’</w:t>
      </w:r>
      <w:r w:rsidRPr="00FC0A4E">
        <w:rPr>
          <w:rFonts w:cstheme="minorHAnsi"/>
          <w:sz w:val="28"/>
          <w:szCs w:val="28"/>
        </w:rPr>
        <w:t xml:space="preserve"> as eviden</w:t>
      </w:r>
      <w:r w:rsidR="00407087" w:rsidRPr="00FC0A4E">
        <w:rPr>
          <w:rFonts w:cstheme="minorHAnsi"/>
          <w:sz w:val="28"/>
          <w:szCs w:val="28"/>
        </w:rPr>
        <w:t>ce for mitigating circumstances</w:t>
      </w:r>
      <w:r w:rsidR="00EC6B8E" w:rsidRPr="00FC0A4E">
        <w:rPr>
          <w:rFonts w:cstheme="minorHAnsi"/>
          <w:sz w:val="28"/>
          <w:szCs w:val="28"/>
        </w:rPr>
        <w:t xml:space="preserve"> (for a more comprehensive list see the </w:t>
      </w:r>
      <w:hyperlink r:id="rId16" w:history="1">
        <w:r w:rsidR="000B1B9D" w:rsidRPr="00ED1F62">
          <w:rPr>
            <w:rStyle w:val="Hyperlink"/>
            <w:rFonts w:cstheme="minorHAnsi"/>
            <w:color w:val="0070C0"/>
            <w:sz w:val="28"/>
            <w:szCs w:val="28"/>
          </w:rPr>
          <w:t>Mitigating Circumstances Policy</w:t>
        </w:r>
      </w:hyperlink>
    </w:p>
    <w:tbl>
      <w:tblPr>
        <w:tblStyle w:val="TableGrid1"/>
        <w:tblW w:w="9773" w:type="dxa"/>
        <w:tblInd w:w="3" w:type="dxa"/>
        <w:tblLook w:val="04A0" w:firstRow="1" w:lastRow="0" w:firstColumn="1" w:lastColumn="0" w:noHBand="0" w:noVBand="1"/>
      </w:tblPr>
      <w:tblGrid>
        <w:gridCol w:w="3253"/>
        <w:gridCol w:w="6520"/>
      </w:tblGrid>
      <w:tr w:rsidR="00FC0A4E" w:rsidRPr="00FC0A4E" w14:paraId="755E5CDC" w14:textId="77777777" w:rsidTr="000B1B9D">
        <w:trPr>
          <w:trHeight w:val="397"/>
        </w:trPr>
        <w:tc>
          <w:tcPr>
            <w:tcW w:w="3253" w:type="dxa"/>
            <w:shd w:val="clear" w:color="auto" w:fill="D9D9D9" w:themeFill="background1" w:themeFillShade="D9"/>
            <w:vAlign w:val="center"/>
            <w:hideMark/>
          </w:tcPr>
          <w:p w14:paraId="2D920F67" w14:textId="5FE806DC" w:rsidR="00176866" w:rsidRPr="00FC0A4E" w:rsidRDefault="003E6C8D" w:rsidP="00F54894">
            <w:pPr>
              <w:spacing w:after="0" w:line="270" w:lineRule="atLeast"/>
              <w:rPr>
                <w:rFonts w:asciiTheme="minorHAnsi" w:eastAsia="Times New Roman" w:hAnsiTheme="minorHAnsi" w:cstheme="minorHAnsi"/>
                <w:sz w:val="28"/>
                <w:szCs w:val="28"/>
                <w:lang w:eastAsia="en-GB"/>
              </w:rPr>
            </w:pPr>
            <w:r w:rsidRPr="00FC0A4E">
              <w:rPr>
                <w:rFonts w:asciiTheme="minorHAnsi" w:hAnsiTheme="minorHAnsi" w:cstheme="minorHAnsi"/>
                <w:sz w:val="28"/>
                <w:szCs w:val="28"/>
              </w:rPr>
              <w:br w:type="page"/>
            </w:r>
            <w:r w:rsidR="00176866" w:rsidRPr="00FC0A4E">
              <w:rPr>
                <w:rFonts w:asciiTheme="minorHAnsi" w:eastAsia="Times New Roman" w:hAnsiTheme="minorHAnsi" w:cstheme="minorHAnsi"/>
                <w:b/>
                <w:bCs/>
                <w:sz w:val="28"/>
                <w:szCs w:val="28"/>
                <w:lang w:eastAsia="en-GB"/>
              </w:rPr>
              <w:t>Mitigating Circumstance</w:t>
            </w:r>
          </w:p>
        </w:tc>
        <w:tc>
          <w:tcPr>
            <w:tcW w:w="6520" w:type="dxa"/>
            <w:shd w:val="clear" w:color="auto" w:fill="D9D9D9" w:themeFill="background1" w:themeFillShade="D9"/>
            <w:vAlign w:val="center"/>
            <w:hideMark/>
          </w:tcPr>
          <w:p w14:paraId="5765BF07"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b/>
                <w:bCs/>
                <w:sz w:val="28"/>
                <w:szCs w:val="28"/>
                <w:lang w:eastAsia="en-GB"/>
              </w:rPr>
              <w:t>Examples of Evidence</w:t>
            </w:r>
          </w:p>
        </w:tc>
      </w:tr>
      <w:tr w:rsidR="00FC0A4E" w:rsidRPr="00FC0A4E" w14:paraId="37A66EFA" w14:textId="77777777" w:rsidTr="000B1B9D">
        <w:trPr>
          <w:trHeight w:val="1531"/>
        </w:trPr>
        <w:tc>
          <w:tcPr>
            <w:tcW w:w="3253" w:type="dxa"/>
            <w:vAlign w:val="center"/>
            <w:hideMark/>
          </w:tcPr>
          <w:p w14:paraId="401D64A6"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Serious illness or accident resulting in hospitalisation or urgent medical attention/treatment relating to a student</w:t>
            </w:r>
          </w:p>
        </w:tc>
        <w:tc>
          <w:tcPr>
            <w:tcW w:w="6520" w:type="dxa"/>
            <w:vAlign w:val="center"/>
            <w:hideMark/>
          </w:tcPr>
          <w:p w14:paraId="42AB108B"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Medical certificate/hospital report/report from qualified medical practitioner. These should be produced whilst the symptoms were still apparent to the medical practitioner.</w:t>
            </w:r>
          </w:p>
        </w:tc>
      </w:tr>
      <w:tr w:rsidR="00FC0A4E" w:rsidRPr="00FC0A4E" w14:paraId="03E6A9B7" w14:textId="77777777" w:rsidTr="000B1B9D">
        <w:trPr>
          <w:trHeight w:val="1531"/>
        </w:trPr>
        <w:tc>
          <w:tcPr>
            <w:tcW w:w="3253" w:type="dxa"/>
            <w:vAlign w:val="center"/>
            <w:hideMark/>
          </w:tcPr>
          <w:p w14:paraId="06FC356E"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Serious illness (as described above) of a member of the student’s immediate family (</w:t>
            </w:r>
            <w:proofErr w:type="gramStart"/>
            <w:r w:rsidRPr="00FC0A4E">
              <w:rPr>
                <w:rFonts w:asciiTheme="minorHAnsi" w:eastAsia="Times New Roman" w:hAnsiTheme="minorHAnsi" w:cstheme="minorHAnsi"/>
                <w:sz w:val="28"/>
                <w:szCs w:val="28"/>
                <w:lang w:eastAsia="en-GB"/>
              </w:rPr>
              <w:t>e.g.</w:t>
            </w:r>
            <w:proofErr w:type="gramEnd"/>
            <w:r w:rsidRPr="00FC0A4E">
              <w:rPr>
                <w:rFonts w:asciiTheme="minorHAnsi" w:eastAsia="Times New Roman" w:hAnsiTheme="minorHAnsi" w:cstheme="minorHAnsi"/>
                <w:sz w:val="28"/>
                <w:szCs w:val="28"/>
                <w:lang w:eastAsia="en-GB"/>
              </w:rPr>
              <w:t xml:space="preserve"> mother, father, sister, brother, son, daughter, grandparent, spouse, guardian)</w:t>
            </w:r>
          </w:p>
        </w:tc>
        <w:tc>
          <w:tcPr>
            <w:tcW w:w="6520" w:type="dxa"/>
            <w:vAlign w:val="center"/>
            <w:hideMark/>
          </w:tcPr>
          <w:p w14:paraId="149A70D0"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A medical report from a qualified medical practitioner, letter from medical professional.</w:t>
            </w:r>
          </w:p>
        </w:tc>
      </w:tr>
      <w:tr w:rsidR="00FC0A4E" w:rsidRPr="00FC0A4E" w14:paraId="21079B3A" w14:textId="77777777" w:rsidTr="000B1B9D">
        <w:trPr>
          <w:trHeight w:val="1474"/>
        </w:trPr>
        <w:tc>
          <w:tcPr>
            <w:tcW w:w="3253" w:type="dxa"/>
            <w:vAlign w:val="center"/>
            <w:hideMark/>
          </w:tcPr>
          <w:p w14:paraId="43099644"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Serious infectious disease that could put others at risk</w:t>
            </w:r>
          </w:p>
        </w:tc>
        <w:tc>
          <w:tcPr>
            <w:tcW w:w="6520" w:type="dxa"/>
            <w:vAlign w:val="center"/>
            <w:hideMark/>
          </w:tcPr>
          <w:p w14:paraId="7CCB5EFA" w14:textId="7B5A7FA0"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Medical certificate/hospital report/report from qualified medical practitioner. These should be signed whilst the symptoms were still apparent to the medical practitioner.</w:t>
            </w:r>
          </w:p>
        </w:tc>
      </w:tr>
      <w:tr w:rsidR="00FC0A4E" w:rsidRPr="00FC0A4E" w14:paraId="3FB109F2" w14:textId="77777777" w:rsidTr="000B1B9D">
        <w:trPr>
          <w:trHeight w:val="1474"/>
        </w:trPr>
        <w:tc>
          <w:tcPr>
            <w:tcW w:w="3253" w:type="dxa"/>
            <w:vAlign w:val="center"/>
            <w:hideMark/>
          </w:tcPr>
          <w:p w14:paraId="3BDAC408" w14:textId="59DF1A2E" w:rsidR="00176866" w:rsidRPr="00FC0A4E" w:rsidRDefault="004B7AC0" w:rsidP="00F54894">
            <w:pPr>
              <w:spacing w:after="0" w:line="270" w:lineRule="atLeast"/>
              <w:rPr>
                <w:rFonts w:asciiTheme="minorHAnsi" w:eastAsia="Times New Roman" w:hAnsiTheme="minorHAnsi" w:cstheme="minorHAnsi"/>
                <w:sz w:val="28"/>
                <w:szCs w:val="28"/>
                <w:lang w:eastAsia="en-GB"/>
              </w:rPr>
            </w:pPr>
            <w:r w:rsidRPr="00FC0A4E">
              <w:rPr>
                <w:rFonts w:asciiTheme="minorHAnsi" w:hAnsiTheme="minorHAnsi" w:cstheme="minorHAnsi"/>
                <w:sz w:val="28"/>
                <w:szCs w:val="28"/>
              </w:rPr>
              <w:br w:type="page"/>
            </w:r>
            <w:r w:rsidR="00176866" w:rsidRPr="00FC0A4E">
              <w:rPr>
                <w:rFonts w:asciiTheme="minorHAnsi" w:eastAsia="Times New Roman" w:hAnsiTheme="minorHAnsi" w:cstheme="minorHAnsi"/>
                <w:sz w:val="28"/>
                <w:szCs w:val="28"/>
                <w:lang w:eastAsia="en-GB"/>
              </w:rPr>
              <w:t>Sudden deterioration in a chronic medical condition or disability</w:t>
            </w:r>
          </w:p>
        </w:tc>
        <w:tc>
          <w:tcPr>
            <w:tcW w:w="6520" w:type="dxa"/>
            <w:vAlign w:val="center"/>
            <w:hideMark/>
          </w:tcPr>
          <w:p w14:paraId="529F3714" w14:textId="77777777" w:rsidR="00176866" w:rsidRPr="00FC0A4E" w:rsidRDefault="00176866" w:rsidP="00F54894">
            <w:pPr>
              <w:spacing w:after="24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An individual flare up of a declared long-term condition does not need to be re-evidenced if previously disclosed and evidence provided at that point. Evidence of a long-term condition and possible flare ups only needs to be provided once to the University.</w:t>
            </w:r>
          </w:p>
          <w:p w14:paraId="4110E1BE" w14:textId="77777777" w:rsidR="00176866" w:rsidRPr="00FC0A4E" w:rsidRDefault="00176866" w:rsidP="00F54894">
            <w:pPr>
              <w:spacing w:after="24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New or undeclared conditions will require a medical report from an appropriate qualified medical practitioner.</w:t>
            </w:r>
          </w:p>
        </w:tc>
      </w:tr>
      <w:tr w:rsidR="00FC0A4E" w:rsidRPr="00FC0A4E" w14:paraId="53A172E6" w14:textId="77777777" w:rsidTr="000B1B9D">
        <w:trPr>
          <w:trHeight w:val="794"/>
        </w:trPr>
        <w:tc>
          <w:tcPr>
            <w:tcW w:w="3253" w:type="dxa"/>
            <w:vAlign w:val="center"/>
            <w:hideMark/>
          </w:tcPr>
          <w:p w14:paraId="05D74D2D"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Childbirth, or pregnancy complications</w:t>
            </w:r>
          </w:p>
        </w:tc>
        <w:tc>
          <w:tcPr>
            <w:tcW w:w="6520" w:type="dxa"/>
            <w:vAlign w:val="center"/>
            <w:hideMark/>
          </w:tcPr>
          <w:p w14:paraId="2FB87D08"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Medical certificate/hospital report/report from qualified medical practitioner.</w:t>
            </w:r>
          </w:p>
        </w:tc>
      </w:tr>
      <w:tr w:rsidR="00FC0A4E" w:rsidRPr="00FC0A4E" w14:paraId="1F6AD8B4" w14:textId="77777777" w:rsidTr="000B1B9D">
        <w:trPr>
          <w:trHeight w:val="794"/>
        </w:trPr>
        <w:tc>
          <w:tcPr>
            <w:tcW w:w="3253" w:type="dxa"/>
            <w:vAlign w:val="center"/>
            <w:hideMark/>
          </w:tcPr>
          <w:p w14:paraId="73C1B6F8"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Diagnosed psychological illness</w:t>
            </w:r>
          </w:p>
        </w:tc>
        <w:tc>
          <w:tcPr>
            <w:tcW w:w="6520" w:type="dxa"/>
            <w:vAlign w:val="center"/>
            <w:hideMark/>
          </w:tcPr>
          <w:p w14:paraId="69954AFE" w14:textId="0194DDC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Report from a psychiatrist, psychologist, medical practitioner or Student Support Services</w:t>
            </w:r>
            <w:r w:rsidR="00A332D3" w:rsidRPr="00FC0A4E">
              <w:rPr>
                <w:rFonts w:asciiTheme="minorHAnsi" w:eastAsia="Times New Roman" w:hAnsiTheme="minorHAnsi" w:cstheme="minorHAnsi"/>
                <w:sz w:val="28"/>
                <w:szCs w:val="28"/>
                <w:lang w:eastAsia="en-GB"/>
              </w:rPr>
              <w:t>. (</w:t>
            </w:r>
            <w:r w:rsidR="00A332D3" w:rsidRPr="00FC0A4E">
              <w:rPr>
                <w:rFonts w:asciiTheme="minorHAnsi" w:hAnsiTheme="minorHAnsi" w:cstheme="minorHAnsi"/>
                <w:sz w:val="28"/>
                <w:szCs w:val="28"/>
              </w:rPr>
              <w:t xml:space="preserve">Documentation should provide details of diagnosis </w:t>
            </w:r>
            <w:r w:rsidR="00A332D3" w:rsidRPr="00FC0A4E">
              <w:rPr>
                <w:rFonts w:asciiTheme="minorHAnsi" w:hAnsiTheme="minorHAnsi" w:cstheme="minorHAnsi"/>
                <w:sz w:val="28"/>
                <w:szCs w:val="28"/>
              </w:rPr>
              <w:lastRenderedPageBreak/>
              <w:t>and/or treatment, rather than just a record of appointments)</w:t>
            </w:r>
          </w:p>
        </w:tc>
      </w:tr>
      <w:tr w:rsidR="00FC0A4E" w:rsidRPr="00FC0A4E" w14:paraId="24B5823C" w14:textId="77777777" w:rsidTr="000B1B9D">
        <w:trPr>
          <w:trHeight w:val="964"/>
        </w:trPr>
        <w:tc>
          <w:tcPr>
            <w:tcW w:w="3253" w:type="dxa"/>
            <w:hideMark/>
          </w:tcPr>
          <w:p w14:paraId="6108307B"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lastRenderedPageBreak/>
              <w:t>Legal proceedings requiring attendance at court as a witness or jury service</w:t>
            </w:r>
          </w:p>
        </w:tc>
        <w:tc>
          <w:tcPr>
            <w:tcW w:w="6520" w:type="dxa"/>
            <w:hideMark/>
          </w:tcPr>
          <w:p w14:paraId="1238B647"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Documentary evidence from the court or a solicitor.</w:t>
            </w:r>
          </w:p>
        </w:tc>
      </w:tr>
      <w:tr w:rsidR="00FC0A4E" w:rsidRPr="00FC0A4E" w14:paraId="6FC7A106" w14:textId="77777777" w:rsidTr="000B1B9D">
        <w:trPr>
          <w:trHeight w:val="964"/>
        </w:trPr>
        <w:tc>
          <w:tcPr>
            <w:tcW w:w="3253" w:type="dxa"/>
            <w:hideMark/>
          </w:tcPr>
          <w:p w14:paraId="6251F35D"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Severe adverse personal/family difficulties</w:t>
            </w:r>
          </w:p>
        </w:tc>
        <w:tc>
          <w:tcPr>
            <w:tcW w:w="6520" w:type="dxa"/>
            <w:hideMark/>
          </w:tcPr>
          <w:p w14:paraId="7CF22022"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 xml:space="preserve">Report from Student Support Services, </w:t>
            </w:r>
            <w:proofErr w:type="gramStart"/>
            <w:r w:rsidRPr="00FC0A4E">
              <w:rPr>
                <w:rFonts w:asciiTheme="minorHAnsi" w:eastAsia="Times New Roman" w:hAnsiTheme="minorHAnsi" w:cstheme="minorHAnsi"/>
                <w:sz w:val="28"/>
                <w:szCs w:val="28"/>
                <w:lang w:eastAsia="en-GB"/>
              </w:rPr>
              <w:t>other</w:t>
            </w:r>
            <w:proofErr w:type="gramEnd"/>
            <w:r w:rsidRPr="00FC0A4E">
              <w:rPr>
                <w:rFonts w:asciiTheme="minorHAnsi" w:eastAsia="Times New Roman" w:hAnsiTheme="minorHAnsi" w:cstheme="minorHAnsi"/>
                <w:sz w:val="28"/>
                <w:szCs w:val="28"/>
                <w:lang w:eastAsia="en-GB"/>
              </w:rPr>
              <w:t xml:space="preserve"> qualified professional.</w:t>
            </w:r>
          </w:p>
        </w:tc>
      </w:tr>
      <w:tr w:rsidR="00FC0A4E" w:rsidRPr="00FC0A4E" w14:paraId="36ADACDB" w14:textId="77777777" w:rsidTr="000B1B9D">
        <w:tc>
          <w:tcPr>
            <w:tcW w:w="3253" w:type="dxa"/>
            <w:hideMark/>
          </w:tcPr>
          <w:p w14:paraId="587959F1"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Being the victim of a crime</w:t>
            </w:r>
          </w:p>
        </w:tc>
        <w:tc>
          <w:tcPr>
            <w:tcW w:w="6520" w:type="dxa"/>
            <w:hideMark/>
          </w:tcPr>
          <w:p w14:paraId="427C48A5" w14:textId="77777777" w:rsidR="00176866" w:rsidRPr="00FC0A4E" w:rsidRDefault="00176866" w:rsidP="00F54894">
            <w:pPr>
              <w:spacing w:after="24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Crime report and number, or evidence from alternative reporting routes as appropriate. Letter from medical professional/counsellor.</w:t>
            </w:r>
          </w:p>
          <w:p w14:paraId="34FBB078" w14:textId="77777777" w:rsidR="00176866" w:rsidRPr="00FC0A4E" w:rsidRDefault="00176866" w:rsidP="00F54894">
            <w:pPr>
              <w:spacing w:after="24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 xml:space="preserve">In circumstances where no evidence is available, claims should still be submitted and considered without a request for evidence. For example, </w:t>
            </w:r>
            <w:r w:rsidRPr="00FC0A4E">
              <w:rPr>
                <w:rFonts w:asciiTheme="minorHAnsi" w:eastAsia="Times New Roman" w:hAnsiTheme="minorHAnsi" w:cstheme="minorHAnsi"/>
                <w:b/>
                <w:bCs/>
                <w:sz w:val="28"/>
                <w:szCs w:val="28"/>
                <w:lang w:eastAsia="en-GB"/>
              </w:rPr>
              <w:t>evidence is not required for sexual assault.</w:t>
            </w:r>
          </w:p>
        </w:tc>
      </w:tr>
      <w:tr w:rsidR="00FC0A4E" w:rsidRPr="00FC0A4E" w14:paraId="5E870C42" w14:textId="77777777" w:rsidTr="000B1B9D">
        <w:trPr>
          <w:trHeight w:val="1247"/>
        </w:trPr>
        <w:tc>
          <w:tcPr>
            <w:tcW w:w="3253" w:type="dxa"/>
            <w:hideMark/>
          </w:tcPr>
          <w:p w14:paraId="3FCD2F6A"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Significant and immediate change in working conditions (distance learning and part-time students only)</w:t>
            </w:r>
          </w:p>
        </w:tc>
        <w:tc>
          <w:tcPr>
            <w:tcW w:w="6520" w:type="dxa"/>
            <w:hideMark/>
          </w:tcPr>
          <w:p w14:paraId="3DA0D7E4"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Where possible evidence from employer detailing the change in working conditions and timescale of advance notice given to employee (student). Call up papers for military deployment.</w:t>
            </w:r>
          </w:p>
        </w:tc>
      </w:tr>
      <w:tr w:rsidR="00EC6B8E" w:rsidRPr="00FC0A4E" w14:paraId="074A4D94" w14:textId="77777777" w:rsidTr="000B1B9D">
        <w:trPr>
          <w:trHeight w:val="1247"/>
        </w:trPr>
        <w:tc>
          <w:tcPr>
            <w:tcW w:w="3253" w:type="dxa"/>
            <w:hideMark/>
          </w:tcPr>
          <w:p w14:paraId="7DEE3649"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sz w:val="28"/>
                <w:szCs w:val="28"/>
                <w:lang w:eastAsia="en-GB"/>
              </w:rPr>
              <w:t>Harassment based on a student’s disability, faith, gender identity, race, and/ or sexual orientation</w:t>
            </w:r>
          </w:p>
        </w:tc>
        <w:tc>
          <w:tcPr>
            <w:tcW w:w="6520" w:type="dxa"/>
            <w:hideMark/>
          </w:tcPr>
          <w:p w14:paraId="36A58774" w14:textId="77777777" w:rsidR="00176866" w:rsidRPr="00FC0A4E" w:rsidRDefault="00176866" w:rsidP="00F54894">
            <w:pPr>
              <w:spacing w:after="0" w:line="270" w:lineRule="atLeast"/>
              <w:rPr>
                <w:rFonts w:asciiTheme="minorHAnsi" w:eastAsia="Times New Roman" w:hAnsiTheme="minorHAnsi" w:cstheme="minorHAnsi"/>
                <w:sz w:val="28"/>
                <w:szCs w:val="28"/>
                <w:lang w:eastAsia="en-GB"/>
              </w:rPr>
            </w:pPr>
            <w:r w:rsidRPr="00FC0A4E">
              <w:rPr>
                <w:rFonts w:asciiTheme="minorHAnsi" w:eastAsia="Times New Roman" w:hAnsiTheme="minorHAnsi" w:cstheme="minorHAnsi"/>
                <w:b/>
                <w:bCs/>
                <w:sz w:val="28"/>
                <w:szCs w:val="28"/>
                <w:lang w:eastAsia="en-GB"/>
              </w:rPr>
              <w:t>Evidence is not required</w:t>
            </w:r>
            <w:r w:rsidRPr="00FC0A4E">
              <w:rPr>
                <w:rFonts w:asciiTheme="minorHAnsi" w:eastAsia="Times New Roman" w:hAnsiTheme="minorHAnsi" w:cstheme="minorHAnsi"/>
                <w:sz w:val="28"/>
                <w:szCs w:val="28"/>
                <w:lang w:eastAsia="en-GB"/>
              </w:rPr>
              <w:t xml:space="preserve"> and claims will be assessed based on student statement of impact. Additional supporting statements could be provided by a personal tutor or student support services if the student deems it appropriate.</w:t>
            </w:r>
          </w:p>
        </w:tc>
      </w:tr>
    </w:tbl>
    <w:p w14:paraId="6D680DD7" w14:textId="77777777" w:rsidR="003153D5" w:rsidRPr="00FC0A4E" w:rsidRDefault="003153D5" w:rsidP="00176866">
      <w:pPr>
        <w:rPr>
          <w:rFonts w:cstheme="minorHAnsi"/>
          <w:b/>
          <w:sz w:val="28"/>
          <w:szCs w:val="28"/>
        </w:rPr>
      </w:pPr>
    </w:p>
    <w:p w14:paraId="69314858" w14:textId="180AB254" w:rsidR="008C4A39" w:rsidRPr="00FC0A4E" w:rsidRDefault="008C4A39" w:rsidP="00176866">
      <w:pPr>
        <w:rPr>
          <w:rFonts w:cstheme="minorHAnsi"/>
          <w:b/>
          <w:sz w:val="28"/>
          <w:szCs w:val="28"/>
        </w:rPr>
      </w:pPr>
      <w:bookmarkStart w:id="0" w:name="_Hlk152320983"/>
      <w:r w:rsidRPr="00FC0A4E">
        <w:rPr>
          <w:rFonts w:cstheme="minorHAnsi"/>
          <w:b/>
          <w:sz w:val="28"/>
          <w:szCs w:val="28"/>
        </w:rPr>
        <w:t>When is the deadline for submitting an appeal?</w:t>
      </w:r>
    </w:p>
    <w:p w14:paraId="45F4F105" w14:textId="77777777" w:rsidR="005E2E0D" w:rsidRPr="00FC0A4E" w:rsidRDefault="008C4A39" w:rsidP="00176866">
      <w:pPr>
        <w:rPr>
          <w:rFonts w:cstheme="minorHAnsi"/>
          <w:sz w:val="28"/>
          <w:szCs w:val="28"/>
        </w:rPr>
      </w:pPr>
      <w:r w:rsidRPr="00FC0A4E">
        <w:rPr>
          <w:rFonts w:cstheme="minorHAnsi"/>
          <w:sz w:val="28"/>
          <w:szCs w:val="28"/>
        </w:rPr>
        <w:t xml:space="preserve">The deadline for your appeal will be stated on your </w:t>
      </w:r>
      <w:r w:rsidRPr="00FC0A4E">
        <w:rPr>
          <w:rFonts w:cstheme="minorHAnsi"/>
          <w:b/>
          <w:bCs/>
          <w:sz w:val="28"/>
          <w:szCs w:val="28"/>
        </w:rPr>
        <w:t xml:space="preserve">decision notification </w:t>
      </w:r>
      <w:r w:rsidR="00A332D3" w:rsidRPr="00FC0A4E">
        <w:rPr>
          <w:rFonts w:cstheme="minorHAnsi"/>
          <w:b/>
          <w:bCs/>
          <w:sz w:val="28"/>
          <w:szCs w:val="28"/>
        </w:rPr>
        <w:t>email</w:t>
      </w:r>
      <w:r w:rsidR="005E2E0D" w:rsidRPr="00FC0A4E">
        <w:rPr>
          <w:rFonts w:cstheme="minorHAnsi"/>
          <w:b/>
          <w:bCs/>
          <w:sz w:val="28"/>
          <w:szCs w:val="28"/>
        </w:rPr>
        <w:t xml:space="preserve"> which you will have received and is available to view on ‘</w:t>
      </w:r>
      <w:proofErr w:type="spellStart"/>
      <w:r w:rsidR="005E2E0D" w:rsidRPr="00FC0A4E">
        <w:rPr>
          <w:rFonts w:cstheme="minorHAnsi"/>
          <w:b/>
          <w:bCs/>
          <w:sz w:val="28"/>
          <w:szCs w:val="28"/>
        </w:rPr>
        <w:t>MyStudentRecord</w:t>
      </w:r>
      <w:proofErr w:type="spellEnd"/>
      <w:r w:rsidR="005E2E0D" w:rsidRPr="00FC0A4E">
        <w:rPr>
          <w:rFonts w:cstheme="minorHAnsi"/>
          <w:b/>
          <w:bCs/>
          <w:sz w:val="28"/>
          <w:szCs w:val="28"/>
        </w:rPr>
        <w:t>’</w:t>
      </w:r>
      <w:r w:rsidRPr="00FC0A4E">
        <w:rPr>
          <w:rFonts w:cstheme="minorHAnsi"/>
          <w:sz w:val="28"/>
          <w:szCs w:val="28"/>
        </w:rPr>
        <w:t xml:space="preserve">.  </w:t>
      </w:r>
      <w:r w:rsidR="005E2E0D" w:rsidRPr="00FC0A4E">
        <w:rPr>
          <w:rFonts w:cstheme="minorHAnsi"/>
          <w:sz w:val="28"/>
          <w:szCs w:val="28"/>
        </w:rPr>
        <w:t xml:space="preserve">The deadline for your appeal will be shown when you log-in to view your results.   </w:t>
      </w:r>
    </w:p>
    <w:p w14:paraId="22B14717" w14:textId="272C7D37" w:rsidR="008C4A39" w:rsidRPr="00FC0A4E" w:rsidRDefault="008C4A39" w:rsidP="5524E5D1">
      <w:pPr>
        <w:rPr>
          <w:sz w:val="28"/>
          <w:szCs w:val="28"/>
        </w:rPr>
      </w:pPr>
      <w:r w:rsidRPr="5524E5D1">
        <w:rPr>
          <w:sz w:val="28"/>
          <w:szCs w:val="28"/>
        </w:rPr>
        <w:t xml:space="preserve">Appeals submitted </w:t>
      </w:r>
      <w:r w:rsidRPr="5524E5D1">
        <w:rPr>
          <w:sz w:val="28"/>
          <w:szCs w:val="28"/>
          <w:u w:val="single"/>
        </w:rPr>
        <w:t xml:space="preserve">after the given deadline will be deemed to be out of </w:t>
      </w:r>
      <w:r w:rsidR="2769F0D1" w:rsidRPr="5524E5D1">
        <w:rPr>
          <w:sz w:val="28"/>
          <w:szCs w:val="28"/>
          <w:u w:val="single"/>
        </w:rPr>
        <w:t>time and</w:t>
      </w:r>
      <w:r w:rsidRPr="5524E5D1">
        <w:rPr>
          <w:sz w:val="28"/>
          <w:szCs w:val="28"/>
        </w:rPr>
        <w:t xml:space="preserve"> will not be considered </w:t>
      </w:r>
      <w:r w:rsidRPr="5524E5D1">
        <w:rPr>
          <w:b/>
          <w:bCs/>
          <w:sz w:val="28"/>
          <w:szCs w:val="28"/>
        </w:rPr>
        <w:t>unless</w:t>
      </w:r>
      <w:r w:rsidRPr="5524E5D1">
        <w:rPr>
          <w:sz w:val="28"/>
          <w:szCs w:val="28"/>
        </w:rPr>
        <w:t xml:space="preserve"> you can provide evidence which shows you were prevented from submitting the appeal on time.</w:t>
      </w:r>
    </w:p>
    <w:bookmarkEnd w:id="0"/>
    <w:p w14:paraId="00E0251D" w14:textId="77777777" w:rsidR="004B7AC0" w:rsidRPr="00FC0A4E" w:rsidRDefault="004B7AC0" w:rsidP="00176866">
      <w:pPr>
        <w:rPr>
          <w:rFonts w:cstheme="minorHAnsi"/>
          <w:sz w:val="28"/>
          <w:szCs w:val="28"/>
        </w:rPr>
      </w:pPr>
    </w:p>
    <w:p w14:paraId="72AD9E6B" w14:textId="7E0E8CB3" w:rsidR="000B1B9D" w:rsidRPr="00FC0A4E" w:rsidRDefault="008C4A39" w:rsidP="5524E5D1">
      <w:pPr>
        <w:rPr>
          <w:b/>
          <w:bCs/>
          <w:sz w:val="28"/>
          <w:szCs w:val="28"/>
        </w:rPr>
      </w:pPr>
      <w:r w:rsidRPr="5524E5D1">
        <w:rPr>
          <w:b/>
          <w:bCs/>
          <w:sz w:val="28"/>
          <w:szCs w:val="28"/>
          <w:u w:val="single"/>
        </w:rPr>
        <w:lastRenderedPageBreak/>
        <w:t>Where should I send my appeal form?</w:t>
      </w:r>
    </w:p>
    <w:p w14:paraId="29DE3D4C" w14:textId="5517A663" w:rsidR="000B1B9D" w:rsidRPr="00FC0A4E" w:rsidRDefault="000B1B9D" w:rsidP="5524E5D1">
      <w:pPr>
        <w:rPr>
          <w:b/>
          <w:bCs/>
          <w:sz w:val="28"/>
          <w:szCs w:val="28"/>
        </w:rPr>
      </w:pPr>
      <w:r w:rsidRPr="5524E5D1">
        <w:rPr>
          <w:b/>
          <w:bCs/>
          <w:sz w:val="28"/>
          <w:szCs w:val="28"/>
        </w:rPr>
        <w:t>Course Appeals</w:t>
      </w:r>
      <w:r w:rsidR="00E15DB9" w:rsidRPr="5524E5D1">
        <w:rPr>
          <w:b/>
          <w:bCs/>
          <w:sz w:val="28"/>
          <w:szCs w:val="28"/>
        </w:rPr>
        <w:t xml:space="preserve"> (including if you are a MBChB student)</w:t>
      </w:r>
    </w:p>
    <w:p w14:paraId="4DE251FE" w14:textId="0F265CFF" w:rsidR="000B1B9D" w:rsidRDefault="000B1B9D" w:rsidP="000B1B9D">
      <w:pPr>
        <w:rPr>
          <w:rStyle w:val="Hyperlink"/>
          <w:rFonts w:cstheme="minorHAnsi"/>
          <w:sz w:val="28"/>
          <w:szCs w:val="28"/>
        </w:rPr>
      </w:pPr>
      <w:r w:rsidRPr="00FC0A4E">
        <w:rPr>
          <w:rFonts w:cstheme="minorHAnsi"/>
          <w:sz w:val="28"/>
          <w:szCs w:val="28"/>
        </w:rPr>
        <w:t>You should send your appeal form</w:t>
      </w:r>
      <w:r w:rsidR="005F3568" w:rsidRPr="00FC0A4E">
        <w:rPr>
          <w:rFonts w:cstheme="minorHAnsi"/>
          <w:sz w:val="28"/>
          <w:szCs w:val="28"/>
        </w:rPr>
        <w:t xml:space="preserve"> as a Word document</w:t>
      </w:r>
      <w:r w:rsidR="005F3568" w:rsidRPr="00FC0A4E">
        <w:rPr>
          <w:rFonts w:cstheme="minorHAnsi"/>
          <w:b/>
          <w:bCs/>
          <w:sz w:val="28"/>
          <w:szCs w:val="28"/>
        </w:rPr>
        <w:t xml:space="preserve"> not</w:t>
      </w:r>
      <w:r w:rsidR="005F3568" w:rsidRPr="00FC0A4E">
        <w:rPr>
          <w:rFonts w:cstheme="minorHAnsi"/>
          <w:sz w:val="28"/>
          <w:szCs w:val="28"/>
        </w:rPr>
        <w:t xml:space="preserve"> a PDF. Please note the Appeals team will be unable to open documents saved on your personal drive so you will need to download and attach them</w:t>
      </w:r>
      <w:r w:rsidRPr="00FC0A4E">
        <w:rPr>
          <w:rFonts w:cstheme="minorHAnsi"/>
          <w:sz w:val="28"/>
          <w:szCs w:val="28"/>
        </w:rPr>
        <w:t xml:space="preserve">, along with your evidence, to the </w:t>
      </w:r>
      <w:r w:rsidR="00FC0A4E">
        <w:rPr>
          <w:rFonts w:cstheme="minorHAnsi"/>
          <w:sz w:val="28"/>
          <w:szCs w:val="28"/>
        </w:rPr>
        <w:t xml:space="preserve">Appeals Team </w:t>
      </w:r>
      <w:hyperlink r:id="rId17" w:history="1">
        <w:r w:rsidR="00FC0A4E" w:rsidRPr="005F3515">
          <w:rPr>
            <w:rStyle w:val="Hyperlink"/>
            <w:rFonts w:cstheme="minorHAnsi"/>
            <w:sz w:val="28"/>
            <w:szCs w:val="28"/>
          </w:rPr>
          <w:t>appeals@le.ac.uk</w:t>
        </w:r>
      </w:hyperlink>
    </w:p>
    <w:p w14:paraId="463B88FD" w14:textId="70C46798" w:rsidR="00890598" w:rsidRPr="00DA5A44" w:rsidRDefault="00890598" w:rsidP="000B1B9D">
      <w:pPr>
        <w:rPr>
          <w:rFonts w:cstheme="minorHAnsi"/>
          <w:sz w:val="28"/>
          <w:szCs w:val="28"/>
        </w:rPr>
      </w:pPr>
      <w:r w:rsidRPr="00DA5A44">
        <w:rPr>
          <w:rStyle w:val="Hyperlink"/>
          <w:rFonts w:cstheme="minorHAnsi"/>
          <w:color w:val="auto"/>
          <w:sz w:val="28"/>
          <w:szCs w:val="28"/>
          <w:u w:val="none"/>
        </w:rPr>
        <w:t>You can dow</w:t>
      </w:r>
      <w:r w:rsidR="00DA5A44" w:rsidRPr="00DA5A44">
        <w:rPr>
          <w:rStyle w:val="Hyperlink"/>
          <w:rFonts w:cstheme="minorHAnsi"/>
          <w:color w:val="auto"/>
          <w:sz w:val="28"/>
          <w:szCs w:val="28"/>
          <w:u w:val="none"/>
        </w:rPr>
        <w:t xml:space="preserve">nload the Appeals Form </w:t>
      </w:r>
      <w:hyperlink r:id="rId18" w:history="1">
        <w:r w:rsidR="00DA5A44" w:rsidRPr="00DF2A66">
          <w:rPr>
            <w:rStyle w:val="Hyperlink"/>
            <w:rFonts w:cstheme="minorHAnsi"/>
            <w:sz w:val="28"/>
            <w:szCs w:val="28"/>
          </w:rPr>
          <w:t>he</w:t>
        </w:r>
        <w:r w:rsidR="00DA5A44" w:rsidRPr="00DF2A66">
          <w:rPr>
            <w:rStyle w:val="Hyperlink"/>
            <w:rFonts w:cstheme="minorHAnsi"/>
            <w:sz w:val="28"/>
            <w:szCs w:val="28"/>
          </w:rPr>
          <w:t>r</w:t>
        </w:r>
        <w:r w:rsidR="00DA5A44" w:rsidRPr="00DF2A66">
          <w:rPr>
            <w:rStyle w:val="Hyperlink"/>
            <w:rFonts w:cstheme="minorHAnsi"/>
            <w:sz w:val="28"/>
            <w:szCs w:val="28"/>
          </w:rPr>
          <w:t>e</w:t>
        </w:r>
      </w:hyperlink>
      <w:r w:rsidR="009F7A02">
        <w:rPr>
          <w:rStyle w:val="Hyperlink"/>
          <w:rFonts w:cstheme="minorHAnsi"/>
          <w:color w:val="auto"/>
          <w:sz w:val="28"/>
          <w:szCs w:val="28"/>
          <w:u w:val="none"/>
        </w:rPr>
        <w:t>.</w:t>
      </w:r>
    </w:p>
    <w:p w14:paraId="16EBDC95" w14:textId="1636B4A1" w:rsidR="00FC0A4E" w:rsidRDefault="00FC0A4E" w:rsidP="000B1B9D">
      <w:pPr>
        <w:rPr>
          <w:rFonts w:cstheme="minorHAnsi"/>
          <w:sz w:val="28"/>
          <w:szCs w:val="28"/>
        </w:rPr>
      </w:pPr>
      <w:r>
        <w:rPr>
          <w:rFonts w:cstheme="minorHAnsi"/>
          <w:sz w:val="28"/>
          <w:szCs w:val="28"/>
        </w:rPr>
        <w:t>Appeal Enquiries:</w:t>
      </w:r>
    </w:p>
    <w:p w14:paraId="4BBC39D6" w14:textId="0950E558" w:rsidR="00FC0A4E" w:rsidRDefault="00FC0A4E" w:rsidP="000B1B9D">
      <w:pPr>
        <w:rPr>
          <w:rFonts w:cstheme="minorHAnsi"/>
          <w:sz w:val="28"/>
          <w:szCs w:val="28"/>
        </w:rPr>
      </w:pPr>
      <w:r>
        <w:rPr>
          <w:rFonts w:cstheme="minorHAnsi"/>
          <w:sz w:val="28"/>
          <w:szCs w:val="28"/>
        </w:rPr>
        <w:t>Tel: +44(0)116 252 2250</w:t>
      </w:r>
    </w:p>
    <w:p w14:paraId="7F7B2839" w14:textId="6ABDB847" w:rsidR="00FC0A4E" w:rsidRDefault="00FC0A4E" w:rsidP="000B1B9D">
      <w:pPr>
        <w:rPr>
          <w:rFonts w:cstheme="minorHAnsi"/>
          <w:sz w:val="28"/>
          <w:szCs w:val="28"/>
        </w:rPr>
      </w:pPr>
      <w:r>
        <w:rPr>
          <w:rFonts w:cstheme="minorHAnsi"/>
          <w:sz w:val="28"/>
          <w:szCs w:val="28"/>
        </w:rPr>
        <w:t xml:space="preserve">Email: </w:t>
      </w:r>
      <w:hyperlink r:id="rId19" w:history="1">
        <w:r w:rsidRPr="005F3515">
          <w:rPr>
            <w:rStyle w:val="Hyperlink"/>
            <w:rFonts w:cstheme="minorHAnsi"/>
            <w:sz w:val="28"/>
            <w:szCs w:val="28"/>
          </w:rPr>
          <w:t>appeals@le.ac.uk</w:t>
        </w:r>
      </w:hyperlink>
    </w:p>
    <w:p w14:paraId="0CDB32BD" w14:textId="77777777" w:rsidR="00E15DB9" w:rsidRDefault="00E15DB9" w:rsidP="00176866">
      <w:pPr>
        <w:rPr>
          <w:rFonts w:cstheme="minorHAnsi"/>
          <w:b/>
          <w:sz w:val="28"/>
          <w:szCs w:val="28"/>
        </w:rPr>
      </w:pPr>
    </w:p>
    <w:p w14:paraId="0CF29111" w14:textId="44A1C3A4" w:rsidR="008C4A39" w:rsidRPr="00FC0A4E" w:rsidRDefault="008C4A39" w:rsidP="00176866">
      <w:pPr>
        <w:rPr>
          <w:rFonts w:cstheme="minorHAnsi"/>
          <w:b/>
          <w:sz w:val="28"/>
          <w:szCs w:val="28"/>
        </w:rPr>
      </w:pPr>
      <w:r w:rsidRPr="00FC0A4E">
        <w:rPr>
          <w:rFonts w:cstheme="minorHAnsi"/>
          <w:b/>
          <w:sz w:val="28"/>
          <w:szCs w:val="28"/>
        </w:rPr>
        <w:t>What happens next?</w:t>
      </w:r>
    </w:p>
    <w:p w14:paraId="68A1C5C1" w14:textId="556E5D5A" w:rsidR="003153D5" w:rsidRPr="00FC0A4E" w:rsidRDefault="00240EA2" w:rsidP="00176866">
      <w:pPr>
        <w:rPr>
          <w:rFonts w:cstheme="minorHAnsi"/>
          <w:sz w:val="28"/>
          <w:szCs w:val="28"/>
        </w:rPr>
      </w:pPr>
      <w:r w:rsidRPr="00FC0A4E">
        <w:rPr>
          <w:rFonts w:cstheme="minorHAnsi"/>
          <w:sz w:val="28"/>
          <w:szCs w:val="28"/>
        </w:rPr>
        <w:t>Once you’</w:t>
      </w:r>
      <w:r w:rsidR="008C4A39" w:rsidRPr="00FC0A4E">
        <w:rPr>
          <w:rFonts w:cstheme="minorHAnsi"/>
          <w:sz w:val="28"/>
          <w:szCs w:val="28"/>
        </w:rPr>
        <w:t xml:space="preserve">ve submitted your appeal form and evidence, it will be checked by the </w:t>
      </w:r>
      <w:r w:rsidR="00FC0A4E">
        <w:rPr>
          <w:rFonts w:cstheme="minorHAnsi"/>
          <w:b/>
          <w:bCs/>
          <w:sz w:val="28"/>
          <w:szCs w:val="28"/>
        </w:rPr>
        <w:t>Appeals Team</w:t>
      </w:r>
      <w:r w:rsidR="008C4A39" w:rsidRPr="00FC0A4E">
        <w:rPr>
          <w:rFonts w:cstheme="minorHAnsi"/>
          <w:sz w:val="28"/>
          <w:szCs w:val="28"/>
        </w:rPr>
        <w:t xml:space="preserve"> to see whether you have </w:t>
      </w:r>
      <w:r w:rsidR="008C4A39" w:rsidRPr="00FC0A4E">
        <w:rPr>
          <w:rFonts w:cstheme="minorHAnsi"/>
          <w:b/>
          <w:bCs/>
          <w:sz w:val="28"/>
          <w:szCs w:val="28"/>
        </w:rPr>
        <w:t>eligible grounds</w:t>
      </w:r>
      <w:r w:rsidR="008C4A39" w:rsidRPr="00FC0A4E">
        <w:rPr>
          <w:rFonts w:cstheme="minorHAnsi"/>
          <w:sz w:val="28"/>
          <w:szCs w:val="28"/>
        </w:rPr>
        <w:t xml:space="preserve"> fo</w:t>
      </w:r>
      <w:r w:rsidRPr="00FC0A4E">
        <w:rPr>
          <w:rFonts w:cstheme="minorHAnsi"/>
          <w:sz w:val="28"/>
          <w:szCs w:val="28"/>
        </w:rPr>
        <w:t xml:space="preserve">r appeal.  </w:t>
      </w:r>
    </w:p>
    <w:p w14:paraId="50B3DECA" w14:textId="212C5F7F" w:rsidR="008C4A39" w:rsidRPr="00FC0A4E" w:rsidRDefault="00240EA2" w:rsidP="00176866">
      <w:pPr>
        <w:rPr>
          <w:rFonts w:cstheme="minorHAnsi"/>
          <w:sz w:val="28"/>
          <w:szCs w:val="28"/>
        </w:rPr>
      </w:pPr>
      <w:r w:rsidRPr="00FC0A4E">
        <w:rPr>
          <w:rFonts w:cstheme="minorHAnsi"/>
          <w:sz w:val="28"/>
          <w:szCs w:val="28"/>
        </w:rPr>
        <w:t>If you do not, you’</w:t>
      </w:r>
      <w:r w:rsidR="008C4A39" w:rsidRPr="00FC0A4E">
        <w:rPr>
          <w:rFonts w:cstheme="minorHAnsi"/>
          <w:sz w:val="28"/>
          <w:szCs w:val="28"/>
        </w:rPr>
        <w:t xml:space="preserve">ll be notified in writing, and will be asked to supply further evidence, or told that it cannot be accepted. </w:t>
      </w:r>
      <w:r w:rsidRPr="00FC0A4E">
        <w:rPr>
          <w:rFonts w:cstheme="minorHAnsi"/>
          <w:sz w:val="28"/>
          <w:szCs w:val="28"/>
        </w:rPr>
        <w:t xml:space="preserve"> If it isn’</w:t>
      </w:r>
      <w:r w:rsidR="008C4A39" w:rsidRPr="00FC0A4E">
        <w:rPr>
          <w:rFonts w:cstheme="minorHAnsi"/>
          <w:sz w:val="28"/>
          <w:szCs w:val="28"/>
        </w:rPr>
        <w:t>t a</w:t>
      </w:r>
      <w:r w:rsidRPr="00FC0A4E">
        <w:rPr>
          <w:rFonts w:cstheme="minorHAnsi"/>
          <w:sz w:val="28"/>
          <w:szCs w:val="28"/>
        </w:rPr>
        <w:t>ccepted, and you believe there’</w:t>
      </w:r>
      <w:r w:rsidR="008C4A39" w:rsidRPr="00FC0A4E">
        <w:rPr>
          <w:rFonts w:cstheme="minorHAnsi"/>
          <w:sz w:val="28"/>
          <w:szCs w:val="28"/>
        </w:rPr>
        <w:t xml:space="preserve">s evidence of procedural irregularity in the initial decision, or that your evidence for eligibility has not been fully considered, you can request that the University review their decision by completing the </w:t>
      </w:r>
      <w:r w:rsidR="008C4A39" w:rsidRPr="00FC0A4E">
        <w:rPr>
          <w:rFonts w:cstheme="minorHAnsi"/>
          <w:b/>
          <w:bCs/>
          <w:sz w:val="28"/>
          <w:szCs w:val="28"/>
        </w:rPr>
        <w:t>Academic Appeal Review Request Form</w:t>
      </w:r>
      <w:r w:rsidR="008C4A39" w:rsidRPr="00FC0A4E">
        <w:rPr>
          <w:rFonts w:cstheme="minorHAnsi"/>
          <w:sz w:val="28"/>
          <w:szCs w:val="28"/>
        </w:rPr>
        <w:t xml:space="preserve">.  You have </w:t>
      </w:r>
      <w:r w:rsidR="008C4A39" w:rsidRPr="00FC0A4E">
        <w:rPr>
          <w:rFonts w:cstheme="minorHAnsi"/>
          <w:b/>
          <w:bCs/>
          <w:sz w:val="28"/>
          <w:szCs w:val="28"/>
        </w:rPr>
        <w:t>14 days from the date of the decision</w:t>
      </w:r>
      <w:r w:rsidR="008C4A39" w:rsidRPr="00FC0A4E">
        <w:rPr>
          <w:rFonts w:cstheme="minorHAnsi"/>
          <w:sz w:val="28"/>
          <w:szCs w:val="28"/>
        </w:rPr>
        <w:t xml:space="preserve"> to do this.</w:t>
      </w:r>
    </w:p>
    <w:p w14:paraId="2A2B27E1" w14:textId="77777777" w:rsidR="009F7A02" w:rsidRDefault="009F7A02" w:rsidP="005B62B1">
      <w:pPr>
        <w:rPr>
          <w:rFonts w:cstheme="minorHAnsi"/>
          <w:sz w:val="28"/>
          <w:szCs w:val="28"/>
        </w:rPr>
      </w:pPr>
    </w:p>
    <w:p w14:paraId="72E78677" w14:textId="45375807" w:rsidR="009F7A02" w:rsidRPr="00BF4537" w:rsidRDefault="009F7A02" w:rsidP="005B62B1">
      <w:pPr>
        <w:rPr>
          <w:rFonts w:cstheme="minorHAnsi"/>
          <w:b/>
          <w:bCs/>
          <w:sz w:val="28"/>
          <w:szCs w:val="28"/>
        </w:rPr>
      </w:pPr>
      <w:r w:rsidRPr="00BF4537">
        <w:rPr>
          <w:rFonts w:cstheme="minorHAnsi"/>
          <w:b/>
          <w:bCs/>
          <w:sz w:val="28"/>
          <w:szCs w:val="28"/>
        </w:rPr>
        <w:t xml:space="preserve">Academic </w:t>
      </w:r>
      <w:r w:rsidR="00BF4537" w:rsidRPr="00BF4537">
        <w:rPr>
          <w:rFonts w:cstheme="minorHAnsi"/>
          <w:b/>
          <w:bCs/>
          <w:sz w:val="28"/>
          <w:szCs w:val="28"/>
        </w:rPr>
        <w:t>Appeal Review</w:t>
      </w:r>
    </w:p>
    <w:p w14:paraId="1C60203A" w14:textId="39C73438" w:rsidR="005B62B1" w:rsidRPr="005B62B1" w:rsidRDefault="005B62B1" w:rsidP="005B62B1">
      <w:pPr>
        <w:rPr>
          <w:rFonts w:cstheme="minorHAnsi"/>
          <w:sz w:val="28"/>
          <w:szCs w:val="28"/>
        </w:rPr>
      </w:pPr>
      <w:r w:rsidRPr="005B62B1">
        <w:rPr>
          <w:rFonts w:cstheme="minorHAnsi"/>
          <w:sz w:val="28"/>
          <w:szCs w:val="28"/>
        </w:rPr>
        <w:t xml:space="preserve">In accordance with </w:t>
      </w:r>
      <w:hyperlink r:id="rId20" w:history="1">
        <w:r w:rsidRPr="005B62B1">
          <w:rPr>
            <w:rStyle w:val="Hyperlink"/>
            <w:rFonts w:cstheme="minorHAnsi"/>
            <w:b/>
            <w:bCs/>
            <w:color w:val="0070C0"/>
            <w:sz w:val="28"/>
            <w:szCs w:val="28"/>
          </w:rPr>
          <w:t>Senate Regulation 10</w:t>
        </w:r>
      </w:hyperlink>
      <w:r w:rsidRPr="005B62B1">
        <w:rPr>
          <w:rFonts w:cstheme="minorHAnsi"/>
          <w:sz w:val="28"/>
          <w:szCs w:val="28"/>
        </w:rPr>
        <w:t xml:space="preserve"> you have a right to request a </w:t>
      </w:r>
      <w:r w:rsidRPr="005B62B1">
        <w:rPr>
          <w:rFonts w:cstheme="minorHAnsi"/>
          <w:b/>
          <w:bCs/>
          <w:sz w:val="28"/>
          <w:szCs w:val="28"/>
        </w:rPr>
        <w:t>review of the decision</w:t>
      </w:r>
      <w:r w:rsidR="006A3A33" w:rsidRPr="006A3A33">
        <w:rPr>
          <w:rFonts w:cstheme="minorHAnsi"/>
          <w:sz w:val="28"/>
          <w:szCs w:val="28"/>
        </w:rPr>
        <w:t xml:space="preserve">, </w:t>
      </w:r>
      <w:r w:rsidR="009E0E1A" w:rsidRPr="006A3A33">
        <w:rPr>
          <w:rFonts w:cstheme="minorHAnsi"/>
          <w:sz w:val="28"/>
          <w:szCs w:val="28"/>
        </w:rPr>
        <w:t>depending</w:t>
      </w:r>
      <w:r w:rsidR="006A3A33" w:rsidRPr="006A3A33">
        <w:rPr>
          <w:rFonts w:cstheme="minorHAnsi"/>
          <w:sz w:val="28"/>
          <w:szCs w:val="28"/>
        </w:rPr>
        <w:t xml:space="preserve"> on if you meet the </w:t>
      </w:r>
      <w:r w:rsidR="009E0E1A" w:rsidRPr="006A3A33">
        <w:rPr>
          <w:rFonts w:cstheme="minorHAnsi"/>
          <w:sz w:val="28"/>
          <w:szCs w:val="28"/>
        </w:rPr>
        <w:t>grounds</w:t>
      </w:r>
      <w:r w:rsidRPr="005B62B1">
        <w:rPr>
          <w:rFonts w:cstheme="minorHAnsi"/>
          <w:sz w:val="28"/>
          <w:szCs w:val="28"/>
        </w:rPr>
        <w:t xml:space="preserve">.  </w:t>
      </w:r>
    </w:p>
    <w:p w14:paraId="2EC1122F" w14:textId="77777777" w:rsidR="005B62B1" w:rsidRPr="005B62B1" w:rsidRDefault="005B62B1" w:rsidP="005B62B1">
      <w:pPr>
        <w:rPr>
          <w:rFonts w:cstheme="minorHAnsi"/>
          <w:sz w:val="16"/>
          <w:szCs w:val="16"/>
        </w:rPr>
      </w:pPr>
    </w:p>
    <w:p w14:paraId="3FE368FF" w14:textId="45FFB8FE" w:rsidR="005B62B1" w:rsidRPr="005B62B1" w:rsidRDefault="005B62B1" w:rsidP="5524E5D1">
      <w:pPr>
        <w:rPr>
          <w:sz w:val="28"/>
          <w:szCs w:val="28"/>
        </w:rPr>
      </w:pPr>
      <w:r w:rsidRPr="5524E5D1">
        <w:rPr>
          <w:sz w:val="28"/>
          <w:szCs w:val="28"/>
        </w:rPr>
        <w:t xml:space="preserve">a review will </w:t>
      </w:r>
      <w:r w:rsidRPr="5524E5D1">
        <w:rPr>
          <w:sz w:val="28"/>
          <w:szCs w:val="28"/>
          <w:u w:val="single"/>
        </w:rPr>
        <w:t>only be conducted</w:t>
      </w:r>
      <w:r w:rsidRPr="5524E5D1">
        <w:rPr>
          <w:sz w:val="28"/>
          <w:szCs w:val="28"/>
        </w:rPr>
        <w:t xml:space="preserve"> if either there is evidence</w:t>
      </w:r>
      <w:r w:rsidR="006A3A33" w:rsidRPr="5524E5D1">
        <w:rPr>
          <w:sz w:val="28"/>
          <w:szCs w:val="28"/>
        </w:rPr>
        <w:t xml:space="preserve"> for the following </w:t>
      </w:r>
      <w:r w:rsidR="7417E84D" w:rsidRPr="5524E5D1">
        <w:rPr>
          <w:sz w:val="28"/>
          <w:szCs w:val="28"/>
        </w:rPr>
        <w:t>grounds: -</w:t>
      </w:r>
    </w:p>
    <w:p w14:paraId="123FC2E6" w14:textId="77777777" w:rsidR="005B62B1" w:rsidRPr="005B62B1" w:rsidRDefault="005B62B1" w:rsidP="005B62B1">
      <w:pPr>
        <w:numPr>
          <w:ilvl w:val="0"/>
          <w:numId w:val="12"/>
        </w:numPr>
        <w:rPr>
          <w:rFonts w:cstheme="minorHAnsi"/>
          <w:sz w:val="28"/>
          <w:szCs w:val="28"/>
        </w:rPr>
      </w:pPr>
      <w:r w:rsidRPr="005B62B1">
        <w:rPr>
          <w:rFonts w:cstheme="minorHAnsi"/>
          <w:sz w:val="28"/>
          <w:szCs w:val="28"/>
        </w:rPr>
        <w:t xml:space="preserve">There is evidence of procedural irregularities in the initial consideration of the appeal; </w:t>
      </w:r>
    </w:p>
    <w:p w14:paraId="3324B73D" w14:textId="77777777" w:rsidR="005B62B1" w:rsidRPr="005B62B1" w:rsidRDefault="005B62B1" w:rsidP="005B62B1">
      <w:pPr>
        <w:numPr>
          <w:ilvl w:val="0"/>
          <w:numId w:val="12"/>
        </w:numPr>
        <w:rPr>
          <w:rFonts w:cstheme="minorHAnsi"/>
          <w:sz w:val="28"/>
          <w:szCs w:val="28"/>
        </w:rPr>
      </w:pPr>
      <w:r w:rsidRPr="005B62B1">
        <w:rPr>
          <w:rFonts w:cstheme="minorHAnsi"/>
          <w:sz w:val="28"/>
          <w:szCs w:val="28"/>
        </w:rPr>
        <w:lastRenderedPageBreak/>
        <w:t xml:space="preserve">There is evidence within the appeal which it would appear has not been fully considered; </w:t>
      </w:r>
    </w:p>
    <w:p w14:paraId="22967627" w14:textId="77777777" w:rsidR="005B62B1" w:rsidRPr="005B62B1" w:rsidRDefault="005B62B1" w:rsidP="005B62B1">
      <w:pPr>
        <w:numPr>
          <w:ilvl w:val="0"/>
          <w:numId w:val="12"/>
        </w:numPr>
        <w:rPr>
          <w:rFonts w:cstheme="minorHAnsi"/>
          <w:sz w:val="28"/>
          <w:szCs w:val="28"/>
        </w:rPr>
      </w:pPr>
      <w:r w:rsidRPr="005B62B1">
        <w:rPr>
          <w:rFonts w:cstheme="minorHAnsi"/>
          <w:sz w:val="28"/>
          <w:szCs w:val="28"/>
        </w:rPr>
        <w:t xml:space="preserve">There is </w:t>
      </w:r>
      <w:r w:rsidRPr="005B62B1">
        <w:rPr>
          <w:rFonts w:cstheme="minorHAnsi"/>
          <w:b/>
          <w:bCs/>
          <w:sz w:val="28"/>
          <w:szCs w:val="28"/>
        </w:rPr>
        <w:t>new material evidence now available</w:t>
      </w:r>
      <w:r w:rsidRPr="005B62B1">
        <w:rPr>
          <w:rFonts w:cstheme="minorHAnsi"/>
          <w:sz w:val="28"/>
          <w:szCs w:val="28"/>
        </w:rPr>
        <w:t xml:space="preserve">, which </w:t>
      </w:r>
      <w:r w:rsidRPr="005B62B1">
        <w:rPr>
          <w:rFonts w:cstheme="minorHAnsi"/>
          <w:b/>
          <w:bCs/>
          <w:sz w:val="28"/>
          <w:szCs w:val="28"/>
        </w:rPr>
        <w:t>could not reasonably have been made available at an earlier stage</w:t>
      </w:r>
      <w:r w:rsidRPr="005B62B1">
        <w:rPr>
          <w:rFonts w:cstheme="minorHAnsi"/>
          <w:sz w:val="28"/>
          <w:szCs w:val="28"/>
        </w:rPr>
        <w:t xml:space="preserve"> in the appeal process. </w:t>
      </w:r>
    </w:p>
    <w:p w14:paraId="013F8B97" w14:textId="77777777" w:rsidR="005B62B1" w:rsidRPr="005B62B1" w:rsidRDefault="005B62B1" w:rsidP="005B62B1">
      <w:pPr>
        <w:rPr>
          <w:rFonts w:cstheme="minorHAnsi"/>
          <w:sz w:val="28"/>
          <w:szCs w:val="28"/>
        </w:rPr>
      </w:pPr>
    </w:p>
    <w:p w14:paraId="7DDAD606" w14:textId="4822AE43" w:rsidR="005B62B1" w:rsidRPr="005B62B1" w:rsidRDefault="005B62B1" w:rsidP="00BF4537">
      <w:pPr>
        <w:jc w:val="center"/>
        <w:rPr>
          <w:rFonts w:cstheme="minorHAnsi"/>
          <w:b/>
          <w:bCs/>
          <w:sz w:val="28"/>
          <w:szCs w:val="28"/>
        </w:rPr>
      </w:pPr>
      <w:r w:rsidRPr="005B62B1">
        <w:rPr>
          <w:rFonts w:cstheme="minorHAnsi"/>
          <w:b/>
          <w:bCs/>
          <w:sz w:val="28"/>
          <w:szCs w:val="28"/>
        </w:rPr>
        <w:t xml:space="preserve">Review requests that amount to an expression of dissatisfaction with the decision </w:t>
      </w:r>
      <w:r w:rsidRPr="00BF4537">
        <w:rPr>
          <w:rFonts w:cstheme="minorHAnsi"/>
          <w:b/>
          <w:bCs/>
          <w:sz w:val="28"/>
          <w:szCs w:val="28"/>
          <w:u w:val="single"/>
        </w:rPr>
        <w:t>will not</w:t>
      </w:r>
      <w:r w:rsidRPr="005B62B1">
        <w:rPr>
          <w:rFonts w:cstheme="minorHAnsi"/>
          <w:b/>
          <w:bCs/>
          <w:sz w:val="28"/>
          <w:szCs w:val="28"/>
        </w:rPr>
        <w:t xml:space="preserve"> be considered.</w:t>
      </w:r>
    </w:p>
    <w:p w14:paraId="3C639CBB" w14:textId="798A3DF8" w:rsidR="003153D5" w:rsidRPr="00FC0A4E" w:rsidRDefault="006245B7" w:rsidP="5524E5D1">
      <w:pPr>
        <w:rPr>
          <w:sz w:val="28"/>
          <w:szCs w:val="28"/>
        </w:rPr>
      </w:pPr>
      <w:r w:rsidRPr="5524E5D1">
        <w:rPr>
          <w:sz w:val="28"/>
          <w:szCs w:val="28"/>
        </w:rPr>
        <w:t>In order to investigate whether you have grounds of appeal your</w:t>
      </w:r>
      <w:r w:rsidR="008C4A39" w:rsidRPr="5524E5D1">
        <w:rPr>
          <w:b/>
          <w:bCs/>
          <w:sz w:val="28"/>
          <w:szCs w:val="28"/>
        </w:rPr>
        <w:t xml:space="preserve"> department </w:t>
      </w:r>
      <w:r w:rsidRPr="5524E5D1">
        <w:rPr>
          <w:b/>
          <w:bCs/>
          <w:sz w:val="28"/>
          <w:szCs w:val="28"/>
        </w:rPr>
        <w:t>may</w:t>
      </w:r>
      <w:r w:rsidR="008C4A39" w:rsidRPr="5524E5D1">
        <w:rPr>
          <w:b/>
          <w:bCs/>
          <w:sz w:val="28"/>
          <w:szCs w:val="28"/>
        </w:rPr>
        <w:t xml:space="preserve"> be asked to produce a report</w:t>
      </w:r>
      <w:r w:rsidR="008C4A39" w:rsidRPr="5524E5D1">
        <w:rPr>
          <w:sz w:val="28"/>
          <w:szCs w:val="28"/>
        </w:rPr>
        <w:t xml:space="preserve"> relating to your appeal.  Upon receiving the departmental report, the </w:t>
      </w:r>
      <w:r w:rsidRPr="5524E5D1">
        <w:rPr>
          <w:b/>
          <w:bCs/>
          <w:sz w:val="28"/>
          <w:szCs w:val="28"/>
        </w:rPr>
        <w:t>Appeals Team</w:t>
      </w:r>
      <w:r w:rsidR="008C4A39" w:rsidRPr="5524E5D1">
        <w:rPr>
          <w:sz w:val="28"/>
          <w:szCs w:val="28"/>
        </w:rPr>
        <w:t xml:space="preserve"> will conduct a </w:t>
      </w:r>
      <w:r w:rsidR="008C4A39" w:rsidRPr="5524E5D1">
        <w:rPr>
          <w:b/>
          <w:bCs/>
          <w:sz w:val="28"/>
          <w:szCs w:val="28"/>
        </w:rPr>
        <w:t>review</w:t>
      </w:r>
      <w:r w:rsidR="008C4A39" w:rsidRPr="5524E5D1">
        <w:rPr>
          <w:sz w:val="28"/>
          <w:szCs w:val="28"/>
        </w:rPr>
        <w:t xml:space="preserve"> of the information </w:t>
      </w:r>
      <w:r w:rsidR="283EE75A" w:rsidRPr="5524E5D1">
        <w:rPr>
          <w:sz w:val="28"/>
          <w:szCs w:val="28"/>
        </w:rPr>
        <w:t>provided and</w:t>
      </w:r>
      <w:r w:rsidR="008C4A39" w:rsidRPr="5524E5D1">
        <w:rPr>
          <w:sz w:val="28"/>
          <w:szCs w:val="28"/>
        </w:rPr>
        <w:t xml:space="preserve"> make a </w:t>
      </w:r>
      <w:r w:rsidR="008C4A39" w:rsidRPr="5524E5D1">
        <w:rPr>
          <w:b/>
          <w:bCs/>
          <w:sz w:val="28"/>
          <w:szCs w:val="28"/>
        </w:rPr>
        <w:t>judgement</w:t>
      </w:r>
      <w:r w:rsidR="008C4A39" w:rsidRPr="5524E5D1">
        <w:rPr>
          <w:sz w:val="28"/>
          <w:szCs w:val="28"/>
        </w:rPr>
        <w:t xml:space="preserve"> as to whether the case goes forward to an appeals panel, is accepted,</w:t>
      </w:r>
      <w:r w:rsidR="00240EA2" w:rsidRPr="5524E5D1">
        <w:rPr>
          <w:sz w:val="28"/>
          <w:szCs w:val="28"/>
        </w:rPr>
        <w:t xml:space="preserve"> or is rejected.  </w:t>
      </w:r>
    </w:p>
    <w:p w14:paraId="620921E7" w14:textId="283A84D8" w:rsidR="003153D5" w:rsidRPr="00FC0A4E" w:rsidRDefault="00240EA2" w:rsidP="5524E5D1">
      <w:pPr>
        <w:rPr>
          <w:sz w:val="28"/>
          <w:szCs w:val="28"/>
        </w:rPr>
      </w:pPr>
      <w:r w:rsidRPr="5524E5D1">
        <w:rPr>
          <w:sz w:val="28"/>
          <w:szCs w:val="28"/>
        </w:rPr>
        <w:t>If it’</w:t>
      </w:r>
      <w:r w:rsidR="008C4A39" w:rsidRPr="5524E5D1">
        <w:rPr>
          <w:sz w:val="28"/>
          <w:szCs w:val="28"/>
        </w:rPr>
        <w:t xml:space="preserve">s decided that your appeal will go to </w:t>
      </w:r>
      <w:r w:rsidR="008C4A39" w:rsidRPr="5524E5D1">
        <w:rPr>
          <w:b/>
          <w:bCs/>
          <w:sz w:val="28"/>
          <w:szCs w:val="28"/>
        </w:rPr>
        <w:t>panel</w:t>
      </w:r>
      <w:r w:rsidR="008C4A39" w:rsidRPr="5524E5D1">
        <w:rPr>
          <w:sz w:val="28"/>
          <w:szCs w:val="28"/>
        </w:rPr>
        <w:t xml:space="preserve">, you will have the opportunity to see the </w:t>
      </w:r>
      <w:r w:rsidR="2F7E1C45" w:rsidRPr="5524E5D1">
        <w:rPr>
          <w:sz w:val="28"/>
          <w:szCs w:val="28"/>
        </w:rPr>
        <w:t>report and</w:t>
      </w:r>
      <w:r w:rsidR="008C4A39" w:rsidRPr="5524E5D1">
        <w:rPr>
          <w:sz w:val="28"/>
          <w:szCs w:val="28"/>
        </w:rPr>
        <w:t xml:space="preserve"> write a response to it.  Your response should cover what you agree with from what the dep</w:t>
      </w:r>
      <w:r w:rsidRPr="5524E5D1">
        <w:rPr>
          <w:sz w:val="28"/>
          <w:szCs w:val="28"/>
        </w:rPr>
        <w:t>artment has said, what you don’</w:t>
      </w:r>
      <w:r w:rsidR="008C4A39" w:rsidRPr="5524E5D1">
        <w:rPr>
          <w:sz w:val="28"/>
          <w:szCs w:val="28"/>
        </w:rPr>
        <w:t>t agree with, and what</w:t>
      </w:r>
      <w:r w:rsidRPr="5524E5D1">
        <w:rPr>
          <w:sz w:val="28"/>
          <w:szCs w:val="28"/>
        </w:rPr>
        <w:t>, if anything, they haven’t</w:t>
      </w:r>
      <w:r w:rsidR="008C4A39" w:rsidRPr="5524E5D1">
        <w:rPr>
          <w:sz w:val="28"/>
          <w:szCs w:val="28"/>
        </w:rPr>
        <w:t xml:space="preserve"> address</w:t>
      </w:r>
      <w:r w:rsidRPr="5524E5D1">
        <w:rPr>
          <w:sz w:val="28"/>
          <w:szCs w:val="28"/>
        </w:rPr>
        <w:t>ed</w:t>
      </w:r>
      <w:r w:rsidR="008C4A39" w:rsidRPr="5524E5D1">
        <w:rPr>
          <w:sz w:val="28"/>
          <w:szCs w:val="28"/>
        </w:rPr>
        <w:t xml:space="preserve">.  </w:t>
      </w:r>
    </w:p>
    <w:p w14:paraId="1F76CC44" w14:textId="4800DBD2" w:rsidR="008C4A39" w:rsidRPr="00FC0A4E" w:rsidRDefault="008C4A39" w:rsidP="5524E5D1">
      <w:pPr>
        <w:rPr>
          <w:sz w:val="28"/>
          <w:szCs w:val="28"/>
        </w:rPr>
      </w:pPr>
      <w:r w:rsidRPr="5524E5D1">
        <w:rPr>
          <w:sz w:val="28"/>
          <w:szCs w:val="28"/>
        </w:rPr>
        <w:t xml:space="preserve">If your appeal is rejected at this </w:t>
      </w:r>
      <w:r w:rsidR="509B3F49" w:rsidRPr="5524E5D1">
        <w:rPr>
          <w:sz w:val="28"/>
          <w:szCs w:val="28"/>
        </w:rPr>
        <w:t>stage,</w:t>
      </w:r>
      <w:r w:rsidRPr="5524E5D1">
        <w:rPr>
          <w:sz w:val="28"/>
          <w:szCs w:val="28"/>
        </w:rPr>
        <w:t xml:space="preserve"> you will see the departmental report </w:t>
      </w:r>
      <w:r w:rsidR="00E24A0A" w:rsidRPr="5524E5D1">
        <w:rPr>
          <w:sz w:val="28"/>
          <w:szCs w:val="28"/>
        </w:rPr>
        <w:t>(</w:t>
      </w:r>
      <w:r w:rsidRPr="5524E5D1">
        <w:rPr>
          <w:sz w:val="28"/>
          <w:szCs w:val="28"/>
        </w:rPr>
        <w:t>for information only</w:t>
      </w:r>
      <w:r w:rsidR="00E24A0A" w:rsidRPr="5524E5D1">
        <w:rPr>
          <w:sz w:val="28"/>
          <w:szCs w:val="28"/>
        </w:rPr>
        <w:t>)</w:t>
      </w:r>
      <w:r w:rsidRPr="5524E5D1">
        <w:rPr>
          <w:sz w:val="28"/>
          <w:szCs w:val="28"/>
        </w:rPr>
        <w:t xml:space="preserve">, but again you can request a </w:t>
      </w:r>
      <w:r w:rsidRPr="5524E5D1">
        <w:rPr>
          <w:b/>
          <w:bCs/>
          <w:sz w:val="28"/>
          <w:szCs w:val="28"/>
        </w:rPr>
        <w:t>review of the appeal</w:t>
      </w:r>
      <w:r w:rsidRPr="5524E5D1">
        <w:rPr>
          <w:sz w:val="28"/>
          <w:szCs w:val="28"/>
        </w:rPr>
        <w:t>.</w:t>
      </w:r>
    </w:p>
    <w:p w14:paraId="5EDBCE27" w14:textId="77777777" w:rsidR="003153D5" w:rsidRPr="00FC0A4E" w:rsidRDefault="002032C7" w:rsidP="00176866">
      <w:pPr>
        <w:rPr>
          <w:rFonts w:cstheme="minorHAnsi"/>
          <w:sz w:val="28"/>
          <w:szCs w:val="28"/>
        </w:rPr>
      </w:pPr>
      <w:r w:rsidRPr="00FC0A4E">
        <w:rPr>
          <w:rFonts w:cstheme="minorHAnsi"/>
          <w:sz w:val="28"/>
          <w:szCs w:val="28"/>
        </w:rPr>
        <w:t xml:space="preserve">If going to </w:t>
      </w:r>
      <w:r w:rsidRPr="00FC0A4E">
        <w:rPr>
          <w:rFonts w:cstheme="minorHAnsi"/>
          <w:b/>
          <w:bCs/>
          <w:sz w:val="28"/>
          <w:szCs w:val="28"/>
        </w:rPr>
        <w:t>panel</w:t>
      </w:r>
      <w:r w:rsidRPr="00FC0A4E">
        <w:rPr>
          <w:rFonts w:cstheme="minorHAnsi"/>
          <w:sz w:val="28"/>
          <w:szCs w:val="28"/>
        </w:rPr>
        <w:t>, y</w:t>
      </w:r>
      <w:r w:rsidR="008C4A39" w:rsidRPr="00FC0A4E">
        <w:rPr>
          <w:rFonts w:cstheme="minorHAnsi"/>
          <w:sz w:val="28"/>
          <w:szCs w:val="28"/>
        </w:rPr>
        <w:t xml:space="preserve">our appeal and evidence, the department’s report and your response will then be sent to an </w:t>
      </w:r>
      <w:r w:rsidR="008C4A39" w:rsidRPr="00FC0A4E">
        <w:rPr>
          <w:rFonts w:cstheme="minorHAnsi"/>
          <w:b/>
          <w:bCs/>
          <w:sz w:val="28"/>
          <w:szCs w:val="28"/>
        </w:rPr>
        <w:t>appeals panel</w:t>
      </w:r>
      <w:r w:rsidR="008C4A39" w:rsidRPr="00FC0A4E">
        <w:rPr>
          <w:rFonts w:cstheme="minorHAnsi"/>
          <w:sz w:val="28"/>
          <w:szCs w:val="28"/>
        </w:rPr>
        <w:t xml:space="preserve"> for consideration.  </w:t>
      </w:r>
    </w:p>
    <w:p w14:paraId="2D360C26" w14:textId="77777777" w:rsidR="003153D5" w:rsidRPr="00FC0A4E" w:rsidRDefault="008C4A39" w:rsidP="00176866">
      <w:pPr>
        <w:rPr>
          <w:rFonts w:cstheme="minorHAnsi"/>
          <w:sz w:val="28"/>
          <w:szCs w:val="28"/>
        </w:rPr>
      </w:pPr>
      <w:r w:rsidRPr="00FC0A4E">
        <w:rPr>
          <w:rFonts w:cstheme="minorHAnsi"/>
          <w:sz w:val="28"/>
          <w:szCs w:val="28"/>
        </w:rPr>
        <w:t xml:space="preserve">The University will inform you of the date that this will occur.  </w:t>
      </w:r>
    </w:p>
    <w:p w14:paraId="2B872139" w14:textId="31809738" w:rsidR="008C4A39" w:rsidRPr="00FC0A4E" w:rsidRDefault="008C4A39" w:rsidP="00176866">
      <w:pPr>
        <w:rPr>
          <w:rFonts w:cstheme="minorHAnsi"/>
          <w:sz w:val="28"/>
          <w:szCs w:val="28"/>
        </w:rPr>
      </w:pPr>
      <w:r w:rsidRPr="00FC0A4E">
        <w:rPr>
          <w:rFonts w:cstheme="minorHAnsi"/>
          <w:sz w:val="28"/>
          <w:szCs w:val="28"/>
        </w:rPr>
        <w:t xml:space="preserve">The panel will be made up of </w:t>
      </w:r>
      <w:r w:rsidRPr="00FC0A4E">
        <w:rPr>
          <w:rFonts w:cstheme="minorHAnsi"/>
          <w:i/>
          <w:iCs/>
          <w:sz w:val="28"/>
          <w:szCs w:val="28"/>
        </w:rPr>
        <w:t xml:space="preserve">three </w:t>
      </w:r>
      <w:r w:rsidRPr="00FC0A4E">
        <w:rPr>
          <w:rFonts w:cstheme="minorHAnsi"/>
          <w:sz w:val="28"/>
          <w:szCs w:val="28"/>
        </w:rPr>
        <w:t>members of academic staff from within the University, but from outside your department, so will not know anything about your case other than what they see in your appeal and</w:t>
      </w:r>
      <w:r w:rsidR="00816A3E" w:rsidRPr="00FC0A4E">
        <w:rPr>
          <w:rFonts w:cstheme="minorHAnsi"/>
          <w:sz w:val="28"/>
          <w:szCs w:val="28"/>
        </w:rPr>
        <w:t xml:space="preserve"> other documents.  As such, it’</w:t>
      </w:r>
      <w:r w:rsidRPr="00FC0A4E">
        <w:rPr>
          <w:rFonts w:cstheme="minorHAnsi"/>
          <w:sz w:val="28"/>
          <w:szCs w:val="28"/>
        </w:rPr>
        <w:t>s important that you put your case across in as much detail as possible.</w:t>
      </w:r>
    </w:p>
    <w:p w14:paraId="7A125D59" w14:textId="241BA01F" w:rsidR="008C4A39" w:rsidRPr="00FC0A4E" w:rsidRDefault="008C4A39" w:rsidP="00176866">
      <w:pPr>
        <w:rPr>
          <w:rFonts w:cstheme="minorHAnsi"/>
          <w:sz w:val="28"/>
          <w:szCs w:val="28"/>
        </w:rPr>
      </w:pPr>
      <w:r w:rsidRPr="00FC0A4E">
        <w:rPr>
          <w:rFonts w:cstheme="minorHAnsi"/>
          <w:sz w:val="28"/>
          <w:szCs w:val="28"/>
        </w:rPr>
        <w:t xml:space="preserve">Once a decision has been made, you will be </w:t>
      </w:r>
      <w:r w:rsidR="002032C7" w:rsidRPr="00FC0A4E">
        <w:rPr>
          <w:rFonts w:cstheme="minorHAnsi"/>
          <w:sz w:val="28"/>
          <w:szCs w:val="28"/>
        </w:rPr>
        <w:t xml:space="preserve">notified of the result.  As at all other stages, </w:t>
      </w:r>
      <w:r w:rsidR="002032C7" w:rsidRPr="00FC0A4E">
        <w:rPr>
          <w:rFonts w:cstheme="minorHAnsi"/>
          <w:b/>
          <w:bCs/>
          <w:sz w:val="28"/>
          <w:szCs w:val="28"/>
        </w:rPr>
        <w:t>if you’re unhappy</w:t>
      </w:r>
      <w:r w:rsidR="002032C7" w:rsidRPr="00FC0A4E">
        <w:rPr>
          <w:rFonts w:cstheme="minorHAnsi"/>
          <w:sz w:val="28"/>
          <w:szCs w:val="28"/>
        </w:rPr>
        <w:t xml:space="preserve"> with your appeal outcome and </w:t>
      </w:r>
      <w:r w:rsidR="002032C7" w:rsidRPr="00FC0A4E">
        <w:rPr>
          <w:rFonts w:cstheme="minorHAnsi"/>
          <w:b/>
          <w:bCs/>
          <w:sz w:val="28"/>
          <w:szCs w:val="28"/>
        </w:rPr>
        <w:t>meet the grounds to do so</w:t>
      </w:r>
      <w:r w:rsidRPr="00FC0A4E">
        <w:rPr>
          <w:rFonts w:cstheme="minorHAnsi"/>
          <w:sz w:val="28"/>
          <w:szCs w:val="28"/>
        </w:rPr>
        <w:t xml:space="preserve">, you can request a review of your case </w:t>
      </w:r>
      <w:r w:rsidRPr="00FC0A4E">
        <w:rPr>
          <w:rFonts w:cstheme="minorHAnsi"/>
          <w:b/>
          <w:bCs/>
          <w:sz w:val="28"/>
          <w:szCs w:val="28"/>
        </w:rPr>
        <w:t>within 14 days of the decision being made</w:t>
      </w:r>
      <w:r w:rsidRPr="00FC0A4E">
        <w:rPr>
          <w:rFonts w:cstheme="minorHAnsi"/>
          <w:sz w:val="28"/>
          <w:szCs w:val="28"/>
        </w:rPr>
        <w:t xml:space="preserve">, which will be considered by the </w:t>
      </w:r>
      <w:r w:rsidR="00E24A0A" w:rsidRPr="00E24A0A">
        <w:rPr>
          <w:rFonts w:cstheme="minorHAnsi"/>
          <w:b/>
          <w:bCs/>
          <w:sz w:val="28"/>
          <w:szCs w:val="28"/>
        </w:rPr>
        <w:t>Education, Quality and Enhancement Team</w:t>
      </w:r>
      <w:r w:rsidRPr="00FC0A4E">
        <w:rPr>
          <w:rFonts w:cstheme="minorHAnsi"/>
          <w:sz w:val="28"/>
          <w:szCs w:val="28"/>
        </w:rPr>
        <w:t xml:space="preserve">.  </w:t>
      </w:r>
    </w:p>
    <w:p w14:paraId="2CCEA4BF" w14:textId="77777777" w:rsidR="00144AB1" w:rsidRDefault="00144AB1" w:rsidP="00176866">
      <w:pPr>
        <w:rPr>
          <w:rFonts w:cstheme="minorHAnsi"/>
          <w:sz w:val="28"/>
          <w:szCs w:val="28"/>
        </w:rPr>
      </w:pPr>
    </w:p>
    <w:p w14:paraId="37DA197D" w14:textId="1FA99D6A" w:rsidR="00144AB1" w:rsidRDefault="00144AB1" w:rsidP="00176866">
      <w:pPr>
        <w:rPr>
          <w:rFonts w:cstheme="minorHAnsi"/>
          <w:sz w:val="28"/>
          <w:szCs w:val="28"/>
        </w:rPr>
      </w:pPr>
      <w:r>
        <w:rPr>
          <w:rFonts w:cstheme="minorHAnsi"/>
          <w:sz w:val="28"/>
          <w:szCs w:val="28"/>
        </w:rPr>
        <w:lastRenderedPageBreak/>
        <w:t>Office of the Independent Adjudicator (</w:t>
      </w:r>
      <w:hyperlink r:id="rId21" w:history="1">
        <w:r w:rsidRPr="00144AB1">
          <w:rPr>
            <w:rStyle w:val="Hyperlink"/>
            <w:rFonts w:cstheme="minorHAnsi"/>
            <w:sz w:val="28"/>
            <w:szCs w:val="28"/>
          </w:rPr>
          <w:t>OIA</w:t>
        </w:r>
      </w:hyperlink>
      <w:r>
        <w:rPr>
          <w:rFonts w:cstheme="minorHAnsi"/>
          <w:sz w:val="28"/>
          <w:szCs w:val="28"/>
        </w:rPr>
        <w:t xml:space="preserve">) </w:t>
      </w:r>
    </w:p>
    <w:p w14:paraId="2D9410C6" w14:textId="22D95618" w:rsidR="008C4A39" w:rsidRPr="00FC0A4E" w:rsidRDefault="00816A3E" w:rsidP="00176866">
      <w:pPr>
        <w:rPr>
          <w:rFonts w:cstheme="minorHAnsi"/>
          <w:sz w:val="28"/>
          <w:szCs w:val="28"/>
        </w:rPr>
      </w:pPr>
      <w:r w:rsidRPr="00FC0A4E">
        <w:rPr>
          <w:rFonts w:cstheme="minorHAnsi"/>
          <w:sz w:val="28"/>
          <w:szCs w:val="28"/>
        </w:rPr>
        <w:t>If you’</w:t>
      </w:r>
      <w:r w:rsidR="008C4A39" w:rsidRPr="00FC0A4E">
        <w:rPr>
          <w:rFonts w:cstheme="minorHAnsi"/>
          <w:sz w:val="28"/>
          <w:szCs w:val="28"/>
        </w:rPr>
        <w:t>re unhappy with the overall outcome of your appeal,</w:t>
      </w:r>
      <w:r w:rsidR="002032C7" w:rsidRPr="00FC0A4E">
        <w:rPr>
          <w:rFonts w:cstheme="minorHAnsi"/>
          <w:sz w:val="28"/>
          <w:szCs w:val="28"/>
        </w:rPr>
        <w:t xml:space="preserve"> after the review stage</w:t>
      </w:r>
      <w:r w:rsidR="008C4A39" w:rsidRPr="00FC0A4E">
        <w:rPr>
          <w:rFonts w:cstheme="minorHAnsi"/>
          <w:sz w:val="28"/>
          <w:szCs w:val="28"/>
        </w:rPr>
        <w:t xml:space="preserve"> you can submit a complaint to the </w:t>
      </w:r>
      <w:r w:rsidR="008C4A39" w:rsidRPr="00144AB1">
        <w:rPr>
          <w:rFonts w:cstheme="minorHAnsi"/>
          <w:sz w:val="28"/>
          <w:szCs w:val="28"/>
        </w:rPr>
        <w:t>OIA</w:t>
      </w:r>
      <w:r w:rsidR="00E24A0A">
        <w:rPr>
          <w:rFonts w:cstheme="minorHAnsi"/>
          <w:b/>
          <w:bCs/>
          <w:sz w:val="28"/>
          <w:szCs w:val="28"/>
        </w:rPr>
        <w:t xml:space="preserve"> </w:t>
      </w:r>
      <w:r w:rsidR="00E24A0A" w:rsidRPr="00E24A0A">
        <w:rPr>
          <w:rFonts w:cstheme="minorHAnsi"/>
          <w:b/>
          <w:bCs/>
          <w:sz w:val="28"/>
          <w:szCs w:val="28"/>
        </w:rPr>
        <w:t>-</w:t>
      </w:r>
      <w:r w:rsidR="00E24A0A" w:rsidRPr="00E24A0A">
        <w:rPr>
          <w:sz w:val="28"/>
          <w:szCs w:val="28"/>
        </w:rPr>
        <w:t xml:space="preserve"> You have 12 months from the date of the outcome letter to raise a complaint with the </w:t>
      </w:r>
      <w:r w:rsidR="00B176E7" w:rsidRPr="00E24A0A">
        <w:rPr>
          <w:sz w:val="28"/>
          <w:szCs w:val="28"/>
        </w:rPr>
        <w:t>OIA</w:t>
      </w:r>
      <w:r w:rsidR="00B176E7" w:rsidRPr="00E24A0A">
        <w:rPr>
          <w:rFonts w:cstheme="minorHAnsi"/>
          <w:b/>
          <w:bCs/>
          <w:sz w:val="28"/>
          <w:szCs w:val="28"/>
        </w:rPr>
        <w:t>.</w:t>
      </w:r>
    </w:p>
    <w:p w14:paraId="1205BBCA" w14:textId="77777777" w:rsidR="003E76F8" w:rsidRPr="00FC0A4E" w:rsidRDefault="003E76F8" w:rsidP="00176866">
      <w:pPr>
        <w:rPr>
          <w:rFonts w:cstheme="minorHAnsi"/>
          <w:b/>
          <w:sz w:val="28"/>
          <w:szCs w:val="28"/>
        </w:rPr>
      </w:pPr>
    </w:p>
    <w:p w14:paraId="2F72FD1D" w14:textId="295A8DFC" w:rsidR="008C4A39" w:rsidRPr="00FC0A4E" w:rsidRDefault="008C4A39" w:rsidP="00176866">
      <w:pPr>
        <w:rPr>
          <w:rFonts w:cstheme="minorHAnsi"/>
          <w:b/>
          <w:sz w:val="28"/>
          <w:szCs w:val="28"/>
        </w:rPr>
      </w:pPr>
      <w:r w:rsidRPr="00FC0A4E">
        <w:rPr>
          <w:rFonts w:cstheme="minorHAnsi"/>
          <w:b/>
          <w:sz w:val="28"/>
          <w:szCs w:val="28"/>
        </w:rPr>
        <w:t xml:space="preserve">What can the </w:t>
      </w:r>
      <w:r w:rsidR="00976622" w:rsidRPr="00FC0A4E">
        <w:rPr>
          <w:rFonts w:cstheme="minorHAnsi"/>
          <w:b/>
          <w:sz w:val="28"/>
          <w:szCs w:val="28"/>
        </w:rPr>
        <w:t>Advice Service</w:t>
      </w:r>
      <w:r w:rsidRPr="00FC0A4E">
        <w:rPr>
          <w:rFonts w:cstheme="minorHAnsi"/>
          <w:b/>
          <w:sz w:val="28"/>
          <w:szCs w:val="28"/>
        </w:rPr>
        <w:t xml:space="preserve"> do for me?</w:t>
      </w:r>
    </w:p>
    <w:p w14:paraId="69651142" w14:textId="70EAF9FA" w:rsidR="003E6C8D" w:rsidRPr="00FC0A4E" w:rsidRDefault="00170DA5" w:rsidP="5524E5D1">
      <w:pPr>
        <w:rPr>
          <w:sz w:val="28"/>
          <w:szCs w:val="28"/>
        </w:rPr>
      </w:pPr>
      <w:hyperlink r:id="rId22">
        <w:r w:rsidR="003E6C8D" w:rsidRPr="5524E5D1">
          <w:rPr>
            <w:rStyle w:val="Hyperlink"/>
            <w:b/>
            <w:bCs/>
            <w:color w:val="0070C0"/>
            <w:sz w:val="28"/>
            <w:szCs w:val="28"/>
          </w:rPr>
          <w:t>Advice Service</w:t>
        </w:r>
      </w:hyperlink>
      <w:r w:rsidR="003E6C8D" w:rsidRPr="5524E5D1">
        <w:rPr>
          <w:sz w:val="28"/>
          <w:szCs w:val="28"/>
        </w:rPr>
        <w:t xml:space="preserve"> </w:t>
      </w:r>
      <w:r w:rsidR="001A023C" w:rsidRPr="5524E5D1">
        <w:rPr>
          <w:rStyle w:val="ui-provider"/>
          <w:sz w:val="28"/>
          <w:szCs w:val="28"/>
        </w:rPr>
        <w:t xml:space="preserve">Here in the Advice </w:t>
      </w:r>
      <w:r w:rsidR="23EC04B4" w:rsidRPr="5524E5D1">
        <w:rPr>
          <w:rStyle w:val="ui-provider"/>
          <w:sz w:val="28"/>
          <w:szCs w:val="28"/>
        </w:rPr>
        <w:t>Service,</w:t>
      </w:r>
      <w:r w:rsidR="001A023C" w:rsidRPr="5524E5D1">
        <w:rPr>
          <w:rStyle w:val="ui-provider"/>
          <w:sz w:val="28"/>
          <w:szCs w:val="28"/>
        </w:rPr>
        <w:t xml:space="preserve"> we provide confidential academic and housing advice. We also offer guidance and signposting to Employment Rights, </w:t>
      </w:r>
      <w:r w:rsidR="4C8D3C94" w:rsidRPr="5524E5D1">
        <w:rPr>
          <w:rStyle w:val="ui-provider"/>
          <w:sz w:val="28"/>
          <w:szCs w:val="28"/>
        </w:rPr>
        <w:t>Legal, Wellbeing</w:t>
      </w:r>
      <w:r w:rsidR="001A023C" w:rsidRPr="5524E5D1">
        <w:rPr>
          <w:rStyle w:val="ui-provider"/>
          <w:sz w:val="28"/>
          <w:szCs w:val="28"/>
        </w:rPr>
        <w:t xml:space="preserve"> Services and anything else that enriches your </w:t>
      </w:r>
      <w:proofErr w:type="gramStart"/>
      <w:r w:rsidR="001A023C" w:rsidRPr="5524E5D1">
        <w:rPr>
          <w:rStyle w:val="ui-provider"/>
          <w:sz w:val="28"/>
          <w:szCs w:val="28"/>
        </w:rPr>
        <w:t>University</w:t>
      </w:r>
      <w:proofErr w:type="gramEnd"/>
      <w:r w:rsidR="001A023C" w:rsidRPr="5524E5D1">
        <w:rPr>
          <w:rStyle w:val="ui-provider"/>
          <w:sz w:val="28"/>
          <w:szCs w:val="28"/>
        </w:rPr>
        <w:t xml:space="preserve"> experience</w:t>
      </w:r>
      <w:r w:rsidR="00A16B49" w:rsidRPr="5524E5D1">
        <w:rPr>
          <w:rStyle w:val="ui-provider"/>
          <w:sz w:val="28"/>
          <w:szCs w:val="28"/>
        </w:rPr>
        <w:t>.</w:t>
      </w:r>
      <w:r w:rsidR="001A023C" w:rsidRPr="5524E5D1">
        <w:rPr>
          <w:rStyle w:val="ui-provider"/>
          <w:sz w:val="28"/>
          <w:szCs w:val="28"/>
        </w:rPr>
        <w:t>  We are an independent organisation and separate from the University. Therefore, we have no involvement in the decision-making processes of the University and we do not have access to any of the data on academic and/or personal records.</w:t>
      </w:r>
    </w:p>
    <w:p w14:paraId="6553F501" w14:textId="2914F626" w:rsidR="008C4A39" w:rsidRPr="00FC0A4E" w:rsidRDefault="008C4A39" w:rsidP="5524E5D1">
      <w:pPr>
        <w:rPr>
          <w:sz w:val="28"/>
          <w:szCs w:val="28"/>
        </w:rPr>
      </w:pPr>
      <w:r w:rsidRPr="5524E5D1">
        <w:rPr>
          <w:sz w:val="28"/>
          <w:szCs w:val="28"/>
        </w:rPr>
        <w:t xml:space="preserve">If you have any queries about the appeals process, we have </w:t>
      </w:r>
      <w:r w:rsidR="00C70260" w:rsidRPr="5524E5D1">
        <w:rPr>
          <w:sz w:val="28"/>
          <w:szCs w:val="28"/>
        </w:rPr>
        <w:t xml:space="preserve">a </w:t>
      </w:r>
      <w:r w:rsidR="69FC7E72" w:rsidRPr="5524E5D1">
        <w:rPr>
          <w:sz w:val="28"/>
          <w:szCs w:val="28"/>
        </w:rPr>
        <w:t xml:space="preserve">small </w:t>
      </w:r>
      <w:r w:rsidR="00C70260" w:rsidRPr="5524E5D1">
        <w:rPr>
          <w:sz w:val="28"/>
          <w:szCs w:val="28"/>
        </w:rPr>
        <w:t>team of</w:t>
      </w:r>
      <w:r w:rsidRPr="5524E5D1">
        <w:rPr>
          <w:sz w:val="28"/>
          <w:szCs w:val="28"/>
        </w:rPr>
        <w:t xml:space="preserve"> advis</w:t>
      </w:r>
      <w:r w:rsidR="003E76F8" w:rsidRPr="5524E5D1">
        <w:rPr>
          <w:sz w:val="28"/>
          <w:szCs w:val="28"/>
        </w:rPr>
        <w:t>e</w:t>
      </w:r>
      <w:r w:rsidRPr="5524E5D1">
        <w:rPr>
          <w:sz w:val="28"/>
          <w:szCs w:val="28"/>
        </w:rPr>
        <w:t xml:space="preserve">rs on hand to help.  </w:t>
      </w:r>
    </w:p>
    <w:p w14:paraId="60EB1402" w14:textId="40E60BB8" w:rsidR="008C4A39" w:rsidRPr="00FC0A4E" w:rsidRDefault="008C4A39" w:rsidP="00176866">
      <w:pPr>
        <w:rPr>
          <w:rFonts w:cstheme="minorHAnsi"/>
          <w:sz w:val="28"/>
          <w:szCs w:val="28"/>
        </w:rPr>
      </w:pPr>
      <w:r w:rsidRPr="00FC0A4E">
        <w:rPr>
          <w:rFonts w:cstheme="minorHAnsi"/>
          <w:sz w:val="28"/>
          <w:szCs w:val="28"/>
        </w:rPr>
        <w:t xml:space="preserve">Our </w:t>
      </w:r>
      <w:r w:rsidR="003E76F8" w:rsidRPr="00FC0A4E">
        <w:rPr>
          <w:rFonts w:cstheme="minorHAnsi"/>
          <w:sz w:val="28"/>
          <w:szCs w:val="28"/>
        </w:rPr>
        <w:t>advisers</w:t>
      </w:r>
      <w:r w:rsidRPr="00FC0A4E">
        <w:rPr>
          <w:rFonts w:cstheme="minorHAnsi"/>
          <w:sz w:val="28"/>
          <w:szCs w:val="28"/>
        </w:rPr>
        <w:t xml:space="preserve"> can explain the appeals process to you, listen to your situation, answer your questions, and give you advice on how best to put your case across.  </w:t>
      </w:r>
    </w:p>
    <w:p w14:paraId="356B791A" w14:textId="3D871C4B" w:rsidR="008C4A39" w:rsidRPr="00FC0A4E" w:rsidRDefault="008C4A39" w:rsidP="5524E5D1">
      <w:pPr>
        <w:rPr>
          <w:sz w:val="28"/>
          <w:szCs w:val="28"/>
        </w:rPr>
      </w:pPr>
      <w:r w:rsidRPr="5524E5D1">
        <w:rPr>
          <w:sz w:val="28"/>
          <w:szCs w:val="28"/>
        </w:rPr>
        <w:t xml:space="preserve">We can check through your appeals form before you submit </w:t>
      </w:r>
      <w:r w:rsidR="2DCE4BA0" w:rsidRPr="5524E5D1">
        <w:rPr>
          <w:sz w:val="28"/>
          <w:szCs w:val="28"/>
        </w:rPr>
        <w:t>it and</w:t>
      </w:r>
      <w:r w:rsidRPr="5524E5D1">
        <w:rPr>
          <w:sz w:val="28"/>
          <w:szCs w:val="28"/>
        </w:rPr>
        <w:t xml:space="preserve"> give you some suggestions on how to improve it.  We’re also able to look at your evidence and advise on what you should submit with your form.</w:t>
      </w:r>
    </w:p>
    <w:p w14:paraId="7711B541" w14:textId="1C8CAA1B" w:rsidR="00C0127A" w:rsidRPr="00FC0A4E" w:rsidRDefault="008C4A39" w:rsidP="5524E5D1">
      <w:pPr>
        <w:rPr>
          <w:sz w:val="28"/>
          <w:szCs w:val="28"/>
          <w:u w:val="single"/>
        </w:rPr>
      </w:pPr>
      <w:r w:rsidRPr="5524E5D1">
        <w:rPr>
          <w:sz w:val="28"/>
          <w:szCs w:val="28"/>
        </w:rPr>
        <w:t xml:space="preserve">We can advise on how to put together a response to a departmental report or </w:t>
      </w:r>
      <w:r w:rsidR="3A419B91" w:rsidRPr="5524E5D1">
        <w:rPr>
          <w:sz w:val="28"/>
          <w:szCs w:val="28"/>
        </w:rPr>
        <w:t>review request and</w:t>
      </w:r>
      <w:r w:rsidRPr="5524E5D1">
        <w:rPr>
          <w:sz w:val="28"/>
          <w:szCs w:val="28"/>
        </w:rPr>
        <w:t xml:space="preserve"> can guide you through the OIA process.</w:t>
      </w:r>
    </w:p>
    <w:p w14:paraId="7D638482" w14:textId="4B93C293" w:rsidR="008C4A39" w:rsidRPr="00FC0A4E" w:rsidRDefault="008C4A39" w:rsidP="5524E5D1">
      <w:pPr>
        <w:rPr>
          <w:sz w:val="28"/>
          <w:szCs w:val="28"/>
        </w:rPr>
      </w:pPr>
      <w:r w:rsidRPr="5524E5D1">
        <w:rPr>
          <w:sz w:val="28"/>
          <w:szCs w:val="28"/>
        </w:rPr>
        <w:t xml:space="preserve">We’re also able to signpost you to other services from around the Union, </w:t>
      </w:r>
      <w:r w:rsidR="7A4F68CA" w:rsidRPr="5524E5D1">
        <w:rPr>
          <w:sz w:val="28"/>
          <w:szCs w:val="28"/>
        </w:rPr>
        <w:t>University, Student</w:t>
      </w:r>
      <w:r w:rsidRPr="5524E5D1">
        <w:rPr>
          <w:sz w:val="28"/>
          <w:szCs w:val="28"/>
        </w:rPr>
        <w:t xml:space="preserve">-led and </w:t>
      </w:r>
      <w:r w:rsidR="003E76F8" w:rsidRPr="5524E5D1">
        <w:rPr>
          <w:sz w:val="28"/>
          <w:szCs w:val="28"/>
        </w:rPr>
        <w:t>c</w:t>
      </w:r>
      <w:r w:rsidRPr="5524E5D1">
        <w:rPr>
          <w:sz w:val="28"/>
          <w:szCs w:val="28"/>
        </w:rPr>
        <w:t>ommunity who might be able to help you with different aspects of your circumstances.</w:t>
      </w:r>
    </w:p>
    <w:p w14:paraId="6DDF5FD7" w14:textId="79005FC2" w:rsidR="00885CE5" w:rsidRPr="00FC0A4E" w:rsidRDefault="00885CE5" w:rsidP="00885CE5">
      <w:pPr>
        <w:rPr>
          <w:rFonts w:cstheme="minorHAnsi"/>
          <w:sz w:val="28"/>
          <w:szCs w:val="28"/>
        </w:rPr>
      </w:pPr>
      <w:r w:rsidRPr="00FC0A4E">
        <w:rPr>
          <w:rFonts w:cstheme="minorHAnsi"/>
          <w:sz w:val="28"/>
          <w:szCs w:val="28"/>
        </w:rPr>
        <w:t>Feel free to get in touch with us via our </w:t>
      </w:r>
      <w:hyperlink r:id="rId23" w:history="1">
        <w:r w:rsidRPr="00ED1F62">
          <w:rPr>
            <w:rStyle w:val="Hyperlink"/>
            <w:rFonts w:cstheme="minorHAnsi"/>
            <w:color w:val="0070C0"/>
            <w:sz w:val="28"/>
            <w:szCs w:val="28"/>
          </w:rPr>
          <w:t>contact form</w:t>
        </w:r>
      </w:hyperlink>
      <w:r w:rsidRPr="00FC0A4E">
        <w:rPr>
          <w:rFonts w:cstheme="minorHAnsi"/>
          <w:sz w:val="28"/>
          <w:szCs w:val="28"/>
        </w:rPr>
        <w:t xml:space="preserve">, and we will then get back to you </w:t>
      </w:r>
      <w:r w:rsidR="003E76F8" w:rsidRPr="00FC0A4E">
        <w:rPr>
          <w:rFonts w:cstheme="minorHAnsi"/>
          <w:sz w:val="28"/>
          <w:szCs w:val="28"/>
        </w:rPr>
        <w:t>to provide further advice or discuss ways to support you through the process</w:t>
      </w:r>
      <w:r w:rsidRPr="00FC0A4E">
        <w:rPr>
          <w:rFonts w:cstheme="minorHAnsi"/>
          <w:sz w:val="28"/>
          <w:szCs w:val="28"/>
        </w:rPr>
        <w:t xml:space="preserve">.  </w:t>
      </w:r>
    </w:p>
    <w:p w14:paraId="3D053668" w14:textId="6CAEF9A7" w:rsidR="00ED1F62" w:rsidRDefault="00062D8D" w:rsidP="00176866">
      <w:pPr>
        <w:rPr>
          <w:rFonts w:cstheme="minorHAnsi"/>
          <w:sz w:val="28"/>
          <w:szCs w:val="28"/>
        </w:rPr>
      </w:pPr>
      <w:r>
        <w:rPr>
          <w:rFonts w:cstheme="minorHAnsi"/>
          <w:sz w:val="28"/>
          <w:szCs w:val="28"/>
        </w:rPr>
        <w:t xml:space="preserve">Reception </w:t>
      </w:r>
      <w:r w:rsidR="00885CE5" w:rsidRPr="00FC0A4E">
        <w:rPr>
          <w:rFonts w:cstheme="minorHAnsi"/>
          <w:sz w:val="28"/>
          <w:szCs w:val="28"/>
        </w:rPr>
        <w:t>Opening hours are 1</w:t>
      </w:r>
      <w:r w:rsidR="007C1E5B">
        <w:rPr>
          <w:rFonts w:cstheme="minorHAnsi"/>
          <w:sz w:val="28"/>
          <w:szCs w:val="28"/>
        </w:rPr>
        <w:t>1</w:t>
      </w:r>
      <w:r w:rsidR="00885CE5" w:rsidRPr="00FC0A4E">
        <w:rPr>
          <w:rFonts w:cstheme="minorHAnsi"/>
          <w:sz w:val="28"/>
          <w:szCs w:val="28"/>
        </w:rPr>
        <w:t>am-</w:t>
      </w:r>
      <w:r w:rsidR="00797AE2">
        <w:rPr>
          <w:rFonts w:cstheme="minorHAnsi"/>
          <w:sz w:val="28"/>
          <w:szCs w:val="28"/>
        </w:rPr>
        <w:t>3</w:t>
      </w:r>
      <w:r w:rsidR="00885CE5" w:rsidRPr="00FC0A4E">
        <w:rPr>
          <w:rFonts w:cstheme="minorHAnsi"/>
          <w:sz w:val="28"/>
          <w:szCs w:val="28"/>
        </w:rPr>
        <w:t>pm, Monday to Friday</w:t>
      </w:r>
      <w:r>
        <w:rPr>
          <w:rFonts w:cstheme="minorHAnsi"/>
          <w:sz w:val="28"/>
          <w:szCs w:val="28"/>
        </w:rPr>
        <w:t xml:space="preserve"> (term time)</w:t>
      </w:r>
      <w:r w:rsidR="00885CE5" w:rsidRPr="00FC0A4E">
        <w:rPr>
          <w:rFonts w:cstheme="minorHAnsi"/>
          <w:sz w:val="28"/>
          <w:szCs w:val="28"/>
        </w:rPr>
        <w:t xml:space="preserve">.  </w:t>
      </w:r>
    </w:p>
    <w:p w14:paraId="677207D2" w14:textId="77777777" w:rsidR="00320353" w:rsidRDefault="00320353" w:rsidP="00176866">
      <w:pPr>
        <w:rPr>
          <w:rFonts w:cstheme="minorHAnsi"/>
          <w:sz w:val="28"/>
          <w:szCs w:val="28"/>
        </w:rPr>
      </w:pPr>
    </w:p>
    <w:p w14:paraId="34E96906" w14:textId="77777777" w:rsidR="00320353" w:rsidRPr="00320353" w:rsidRDefault="00320353" w:rsidP="00176866">
      <w:pPr>
        <w:rPr>
          <w:rFonts w:cstheme="minorHAnsi"/>
          <w:sz w:val="28"/>
          <w:szCs w:val="28"/>
        </w:rPr>
      </w:pPr>
    </w:p>
    <w:p w14:paraId="4B7F4423" w14:textId="09DB4C27" w:rsidR="008C4A39" w:rsidRPr="00FC0A4E" w:rsidRDefault="008C4A39" w:rsidP="00176866">
      <w:pPr>
        <w:rPr>
          <w:rFonts w:cstheme="minorHAnsi"/>
          <w:b/>
          <w:sz w:val="28"/>
          <w:szCs w:val="28"/>
        </w:rPr>
      </w:pPr>
      <w:r w:rsidRPr="00FC0A4E">
        <w:rPr>
          <w:rFonts w:cstheme="minorHAnsi"/>
          <w:b/>
          <w:sz w:val="28"/>
          <w:szCs w:val="28"/>
        </w:rPr>
        <w:lastRenderedPageBreak/>
        <w:t>Who else can I talk to about my academic appeal?</w:t>
      </w:r>
    </w:p>
    <w:p w14:paraId="6C65C67B" w14:textId="77777777" w:rsidR="008C4A39" w:rsidRPr="00FC0A4E" w:rsidRDefault="008C4A39" w:rsidP="00176866">
      <w:pPr>
        <w:rPr>
          <w:rFonts w:cstheme="minorHAnsi"/>
          <w:sz w:val="28"/>
          <w:szCs w:val="28"/>
        </w:rPr>
      </w:pPr>
      <w:r w:rsidRPr="00FC0A4E">
        <w:rPr>
          <w:rFonts w:cstheme="minorHAnsi"/>
          <w:sz w:val="28"/>
          <w:szCs w:val="28"/>
        </w:rPr>
        <w:t>The following people and services may be able to help you with various aspects of your appeal:</w:t>
      </w:r>
    </w:p>
    <w:p w14:paraId="7962C510" w14:textId="77777777" w:rsidR="003E76F8" w:rsidRPr="00FC0A4E" w:rsidRDefault="003E76F8" w:rsidP="003E76F8">
      <w:pPr>
        <w:pStyle w:val="ListParagraph"/>
        <w:numPr>
          <w:ilvl w:val="0"/>
          <w:numId w:val="7"/>
        </w:numPr>
        <w:rPr>
          <w:rFonts w:cstheme="minorHAnsi"/>
          <w:sz w:val="28"/>
          <w:szCs w:val="28"/>
        </w:rPr>
      </w:pPr>
      <w:r w:rsidRPr="00FC0A4E">
        <w:rPr>
          <w:rFonts w:cstheme="minorHAnsi"/>
          <w:b/>
          <w:sz w:val="28"/>
          <w:szCs w:val="28"/>
        </w:rPr>
        <w:t xml:space="preserve">Personal Tutor </w:t>
      </w:r>
      <w:r w:rsidRPr="00FC0A4E">
        <w:rPr>
          <w:rFonts w:cstheme="minorHAnsi"/>
          <w:sz w:val="28"/>
          <w:szCs w:val="28"/>
        </w:rPr>
        <w:t>– You should keep your personal tutor updated about your situation.  They may also be able to give you more advice and guidance on the appeals process.</w:t>
      </w:r>
    </w:p>
    <w:p w14:paraId="5D2EFB6F" w14:textId="77777777" w:rsidR="003E76F8" w:rsidRPr="00FC0A4E" w:rsidRDefault="003E76F8" w:rsidP="003E76F8">
      <w:pPr>
        <w:pStyle w:val="ListParagraph"/>
        <w:rPr>
          <w:rFonts w:cstheme="minorHAnsi"/>
          <w:b/>
          <w:sz w:val="28"/>
          <w:szCs w:val="28"/>
        </w:rPr>
      </w:pPr>
    </w:p>
    <w:p w14:paraId="6E70BEA4" w14:textId="77777777" w:rsidR="003E76F8" w:rsidRPr="00FC0A4E" w:rsidRDefault="003E76F8" w:rsidP="003E76F8">
      <w:pPr>
        <w:pStyle w:val="ListParagraph"/>
        <w:numPr>
          <w:ilvl w:val="0"/>
          <w:numId w:val="7"/>
        </w:numPr>
        <w:rPr>
          <w:rFonts w:cstheme="minorHAnsi"/>
          <w:sz w:val="28"/>
          <w:szCs w:val="28"/>
        </w:rPr>
      </w:pPr>
      <w:r w:rsidRPr="00FC0A4E">
        <w:rPr>
          <w:rFonts w:cstheme="minorHAnsi"/>
          <w:b/>
          <w:sz w:val="28"/>
          <w:szCs w:val="28"/>
        </w:rPr>
        <w:t xml:space="preserve">GP </w:t>
      </w:r>
      <w:r w:rsidRPr="00FC0A4E">
        <w:rPr>
          <w:rFonts w:cstheme="minorHAnsi"/>
          <w:sz w:val="28"/>
          <w:szCs w:val="28"/>
        </w:rPr>
        <w:t>– If your mitigating circumstances involve illness, it’s important that you visit your doctor, as you’ll need to provide evidence of your illness.</w:t>
      </w:r>
    </w:p>
    <w:p w14:paraId="764E9A4D" w14:textId="77777777" w:rsidR="003E76F8" w:rsidRPr="00FC0A4E" w:rsidRDefault="003E76F8" w:rsidP="003E76F8">
      <w:pPr>
        <w:pStyle w:val="ListParagraph"/>
        <w:rPr>
          <w:rFonts w:cstheme="minorHAnsi"/>
          <w:sz w:val="28"/>
          <w:szCs w:val="28"/>
        </w:rPr>
      </w:pPr>
    </w:p>
    <w:p w14:paraId="177C5FBC" w14:textId="41B98CA7" w:rsidR="00176866" w:rsidRPr="00FC0A4E" w:rsidRDefault="00E24A0A" w:rsidP="00176866">
      <w:pPr>
        <w:pStyle w:val="ListParagraph"/>
        <w:numPr>
          <w:ilvl w:val="0"/>
          <w:numId w:val="7"/>
        </w:numPr>
        <w:rPr>
          <w:rFonts w:cstheme="minorHAnsi"/>
          <w:sz w:val="28"/>
          <w:szCs w:val="28"/>
        </w:rPr>
      </w:pPr>
      <w:r w:rsidRPr="00E24A0A">
        <w:rPr>
          <w:rFonts w:cstheme="minorHAnsi"/>
          <w:b/>
          <w:bCs/>
          <w:sz w:val="28"/>
          <w:szCs w:val="28"/>
        </w:rPr>
        <w:t>Education, Quality</w:t>
      </w:r>
      <w:r w:rsidR="007367B3">
        <w:rPr>
          <w:rFonts w:cstheme="minorHAnsi"/>
          <w:b/>
          <w:bCs/>
          <w:sz w:val="28"/>
          <w:szCs w:val="28"/>
        </w:rPr>
        <w:t xml:space="preserve">, Enhancement and Development </w:t>
      </w:r>
      <w:r w:rsidRPr="00E24A0A">
        <w:rPr>
          <w:rFonts w:cstheme="minorHAnsi"/>
          <w:b/>
          <w:bCs/>
          <w:sz w:val="28"/>
          <w:szCs w:val="28"/>
        </w:rPr>
        <w:t>Team</w:t>
      </w:r>
      <w:r w:rsidRPr="00FC0A4E">
        <w:rPr>
          <w:rFonts w:cstheme="minorHAnsi"/>
          <w:sz w:val="28"/>
          <w:szCs w:val="28"/>
        </w:rPr>
        <w:t xml:space="preserve"> </w:t>
      </w:r>
      <w:r w:rsidR="008C4A39" w:rsidRPr="00FC0A4E">
        <w:rPr>
          <w:rFonts w:cstheme="minorHAnsi"/>
          <w:sz w:val="28"/>
          <w:szCs w:val="28"/>
        </w:rPr>
        <w:t>– You can contact</w:t>
      </w:r>
      <w:r w:rsidR="00593CE1">
        <w:rPr>
          <w:rFonts w:cstheme="minorHAnsi"/>
          <w:sz w:val="28"/>
          <w:szCs w:val="28"/>
        </w:rPr>
        <w:t xml:space="preserve"> the appeals team</w:t>
      </w:r>
      <w:r w:rsidR="008C4A39" w:rsidRPr="00FC0A4E">
        <w:rPr>
          <w:rFonts w:cstheme="minorHAnsi"/>
          <w:sz w:val="28"/>
          <w:szCs w:val="28"/>
        </w:rPr>
        <w:t xml:space="preserve"> for more information about the appeals process and deadlines etc.  Their email address is </w:t>
      </w:r>
      <w:hyperlink r:id="rId24" w:history="1">
        <w:r w:rsidR="00AA590E" w:rsidRPr="00FC0A4E">
          <w:rPr>
            <w:rStyle w:val="Hyperlink"/>
            <w:rFonts w:cstheme="minorHAnsi"/>
            <w:color w:val="auto"/>
            <w:sz w:val="28"/>
            <w:szCs w:val="28"/>
          </w:rPr>
          <w:t>appeals@le.ac.uk</w:t>
        </w:r>
      </w:hyperlink>
      <w:r w:rsidR="008C4A39" w:rsidRPr="00FC0A4E">
        <w:rPr>
          <w:rFonts w:cstheme="minorHAnsi"/>
          <w:sz w:val="28"/>
          <w:szCs w:val="28"/>
        </w:rPr>
        <w:t xml:space="preserve"> or you can call </w:t>
      </w:r>
      <w:r w:rsidR="00F47D96" w:rsidRPr="00FC0A4E">
        <w:rPr>
          <w:rFonts w:cstheme="minorHAnsi"/>
          <w:sz w:val="28"/>
          <w:szCs w:val="28"/>
        </w:rPr>
        <w:t>+44 (0)1</w:t>
      </w:r>
      <w:r w:rsidR="008C4A39" w:rsidRPr="00FC0A4E">
        <w:rPr>
          <w:rFonts w:cstheme="minorHAnsi"/>
          <w:sz w:val="28"/>
          <w:szCs w:val="28"/>
        </w:rPr>
        <w:t xml:space="preserve">16 252 </w:t>
      </w:r>
      <w:r w:rsidR="00733D3C" w:rsidRPr="00FC0A4E">
        <w:rPr>
          <w:rFonts w:eastAsia="Times New Roman" w:cstheme="minorHAnsi"/>
          <w:sz w:val="28"/>
          <w:szCs w:val="28"/>
        </w:rPr>
        <w:t>2250</w:t>
      </w:r>
      <w:r w:rsidR="008C4A39" w:rsidRPr="00FC0A4E">
        <w:rPr>
          <w:rFonts w:cstheme="minorHAnsi"/>
          <w:sz w:val="28"/>
          <w:szCs w:val="28"/>
        </w:rPr>
        <w:t>.</w:t>
      </w:r>
    </w:p>
    <w:p w14:paraId="79446A1B" w14:textId="77777777" w:rsidR="009A473E" w:rsidRPr="009A473E" w:rsidRDefault="009A473E" w:rsidP="009A473E">
      <w:pPr>
        <w:spacing w:after="0"/>
        <w:ind w:left="360"/>
        <w:rPr>
          <w:rFonts w:cstheme="minorHAnsi"/>
          <w:sz w:val="28"/>
          <w:szCs w:val="28"/>
        </w:rPr>
      </w:pPr>
    </w:p>
    <w:p w14:paraId="06615B7E" w14:textId="660C19BE" w:rsidR="00DC38B5" w:rsidRPr="00DC38B5" w:rsidRDefault="00170DA5" w:rsidP="00DC38B5">
      <w:pPr>
        <w:pStyle w:val="ListParagraph"/>
        <w:numPr>
          <w:ilvl w:val="0"/>
          <w:numId w:val="8"/>
        </w:numPr>
        <w:spacing w:after="0"/>
        <w:rPr>
          <w:rFonts w:cstheme="minorHAnsi"/>
          <w:sz w:val="28"/>
          <w:szCs w:val="28"/>
        </w:rPr>
      </w:pPr>
      <w:hyperlink r:id="rId25" w:history="1">
        <w:r w:rsidR="00DC38B5" w:rsidRPr="00DC38B5">
          <w:rPr>
            <w:rStyle w:val="Hyperlink"/>
            <w:rFonts w:cstheme="minorHAnsi"/>
            <w:b/>
            <w:sz w:val="28"/>
            <w:szCs w:val="28"/>
          </w:rPr>
          <w:t>Careers and Employability Service</w:t>
        </w:r>
      </w:hyperlink>
      <w:r w:rsidR="00DC38B5" w:rsidRPr="00DC38B5">
        <w:rPr>
          <w:rFonts w:cstheme="minorHAnsi"/>
          <w:b/>
          <w:sz w:val="28"/>
          <w:szCs w:val="28"/>
        </w:rPr>
        <w:t xml:space="preserve"> </w:t>
      </w:r>
      <w:r w:rsidR="00DC38B5" w:rsidRPr="00DC38B5">
        <w:rPr>
          <w:rFonts w:cstheme="minorHAnsi"/>
          <w:sz w:val="28"/>
          <w:szCs w:val="28"/>
        </w:rPr>
        <w:t xml:space="preserve">– The University’s Career Development Service can discuss your options with you, and help you think about career and study options.  To book an appointment please log onto </w:t>
      </w:r>
      <w:proofErr w:type="spellStart"/>
      <w:r w:rsidR="00DC38B5" w:rsidRPr="00DC38B5">
        <w:rPr>
          <w:rFonts w:cstheme="minorHAnsi"/>
          <w:sz w:val="28"/>
          <w:szCs w:val="28"/>
        </w:rPr>
        <w:t>MyCareers</w:t>
      </w:r>
      <w:proofErr w:type="spellEnd"/>
      <w:r w:rsidR="00DC38B5" w:rsidRPr="00DC38B5">
        <w:rPr>
          <w:rFonts w:cstheme="minorHAnsi"/>
          <w:sz w:val="28"/>
          <w:szCs w:val="28"/>
        </w:rPr>
        <w:t xml:space="preserve"> or email </w:t>
      </w:r>
      <w:hyperlink r:id="rId26" w:history="1">
        <w:r w:rsidR="00DC38B5" w:rsidRPr="00DC38B5">
          <w:rPr>
            <w:rStyle w:val="Hyperlink"/>
            <w:rFonts w:cstheme="minorHAnsi"/>
            <w:sz w:val="28"/>
            <w:szCs w:val="28"/>
          </w:rPr>
          <w:t>careerhelp@leicester.ac.uk</w:t>
        </w:r>
      </w:hyperlink>
      <w:r w:rsidR="00DC38B5" w:rsidRPr="00DC38B5">
        <w:rPr>
          <w:rFonts w:cstheme="minorHAnsi"/>
          <w:sz w:val="28"/>
          <w:szCs w:val="28"/>
        </w:rPr>
        <w:t xml:space="preserve">  </w:t>
      </w:r>
    </w:p>
    <w:p w14:paraId="1AFCB762" w14:textId="5FFFA30C" w:rsidR="00176866" w:rsidRPr="009A473E" w:rsidRDefault="00176866" w:rsidP="009A473E">
      <w:pPr>
        <w:ind w:left="360"/>
        <w:rPr>
          <w:rFonts w:cstheme="minorHAnsi"/>
          <w:sz w:val="28"/>
          <w:szCs w:val="28"/>
        </w:rPr>
      </w:pPr>
    </w:p>
    <w:p w14:paraId="561C7112" w14:textId="77777777" w:rsidR="00CC3C12" w:rsidRPr="00D92308" w:rsidRDefault="00170DA5" w:rsidP="00CC3C12">
      <w:pPr>
        <w:pStyle w:val="ListParagraph"/>
        <w:numPr>
          <w:ilvl w:val="0"/>
          <w:numId w:val="7"/>
        </w:numPr>
        <w:spacing w:after="0"/>
        <w:rPr>
          <w:rStyle w:val="Hyperlink"/>
          <w:rFonts w:cstheme="minorHAnsi"/>
          <w:color w:val="auto"/>
          <w:sz w:val="28"/>
          <w:szCs w:val="28"/>
          <w:u w:val="none"/>
        </w:rPr>
      </w:pPr>
      <w:hyperlink r:id="rId27" w:history="1">
        <w:r w:rsidR="00CC3C12" w:rsidRPr="00D92308">
          <w:rPr>
            <w:rStyle w:val="Hyperlink"/>
            <w:rFonts w:cstheme="minorHAnsi"/>
            <w:b/>
            <w:sz w:val="28"/>
            <w:szCs w:val="28"/>
          </w:rPr>
          <w:t>Student Counselling &amp; Wellbeing Service</w:t>
        </w:r>
      </w:hyperlink>
      <w:r w:rsidR="00CC3C12" w:rsidRPr="00D92308">
        <w:rPr>
          <w:rFonts w:cstheme="minorHAnsi"/>
          <w:b/>
          <w:sz w:val="28"/>
          <w:szCs w:val="28"/>
        </w:rPr>
        <w:t xml:space="preserve"> </w:t>
      </w:r>
      <w:r w:rsidR="00CC3C12" w:rsidRPr="00D92308">
        <w:rPr>
          <w:rFonts w:cstheme="minorHAnsi"/>
          <w:sz w:val="28"/>
          <w:szCs w:val="28"/>
        </w:rPr>
        <w:t xml:space="preserve">– If you feel that you need mental health support, the University offers a counselling service for students.  You can book an appointment by filling in their </w:t>
      </w:r>
      <w:hyperlink r:id="rId28" w:history="1">
        <w:r w:rsidR="00CC3C12" w:rsidRPr="00D92308">
          <w:rPr>
            <w:rStyle w:val="Hyperlink"/>
            <w:rFonts w:cstheme="minorHAnsi"/>
            <w:sz w:val="28"/>
            <w:szCs w:val="28"/>
          </w:rPr>
          <w:t>online form</w:t>
        </w:r>
      </w:hyperlink>
      <w:r w:rsidR="00CC3C12" w:rsidRPr="00D92308">
        <w:rPr>
          <w:rFonts w:cstheme="minorHAnsi"/>
          <w:sz w:val="28"/>
          <w:szCs w:val="28"/>
        </w:rPr>
        <w:t xml:space="preserve">.  You can also contact them on +44 (0)116 223 1780 or </w:t>
      </w:r>
      <w:hyperlink r:id="rId29" w:history="1">
        <w:r w:rsidR="00CC3C12" w:rsidRPr="00D92308">
          <w:rPr>
            <w:rStyle w:val="Hyperlink"/>
            <w:rFonts w:cstheme="minorHAnsi"/>
            <w:sz w:val="28"/>
            <w:szCs w:val="28"/>
          </w:rPr>
          <w:t>wellbeing@le.ac.uk</w:t>
        </w:r>
      </w:hyperlink>
      <w:r w:rsidR="00CC3C12" w:rsidRPr="00D92308">
        <w:rPr>
          <w:rFonts w:cstheme="minorHAnsi"/>
          <w:sz w:val="28"/>
          <w:szCs w:val="28"/>
        </w:rPr>
        <w:t>.</w:t>
      </w:r>
    </w:p>
    <w:p w14:paraId="5177D439" w14:textId="77777777" w:rsidR="00176866" w:rsidRPr="00FC0A4E" w:rsidRDefault="00176866" w:rsidP="00176866">
      <w:pPr>
        <w:pStyle w:val="ListParagraph"/>
        <w:spacing w:after="0"/>
        <w:rPr>
          <w:rFonts w:cstheme="minorHAnsi"/>
          <w:sz w:val="28"/>
          <w:szCs w:val="28"/>
          <w:u w:val="single"/>
        </w:rPr>
      </w:pPr>
    </w:p>
    <w:p w14:paraId="7D155E5A" w14:textId="15A53161" w:rsidR="00176866" w:rsidRPr="00FC0A4E" w:rsidRDefault="00170DA5" w:rsidP="00176866">
      <w:pPr>
        <w:pStyle w:val="ListParagraph"/>
        <w:numPr>
          <w:ilvl w:val="0"/>
          <w:numId w:val="8"/>
        </w:numPr>
        <w:spacing w:after="0"/>
        <w:rPr>
          <w:rFonts w:cstheme="minorHAnsi"/>
          <w:sz w:val="28"/>
          <w:szCs w:val="28"/>
        </w:rPr>
      </w:pPr>
      <w:hyperlink r:id="rId30" w:history="1">
        <w:r w:rsidR="00176866" w:rsidRPr="009A473E">
          <w:rPr>
            <w:rStyle w:val="Hyperlink"/>
            <w:rFonts w:cstheme="minorHAnsi"/>
            <w:b/>
            <w:color w:val="0070C0"/>
            <w:sz w:val="28"/>
            <w:szCs w:val="28"/>
          </w:rPr>
          <w:t>Student Welfare Service</w:t>
        </w:r>
      </w:hyperlink>
      <w:r w:rsidR="00176866" w:rsidRPr="00FC0A4E">
        <w:rPr>
          <w:rStyle w:val="Hyperlink"/>
          <w:rFonts w:cstheme="minorHAnsi"/>
          <w:b/>
          <w:color w:val="auto"/>
          <w:sz w:val="28"/>
          <w:szCs w:val="28"/>
        </w:rPr>
        <w:t xml:space="preserve"> </w:t>
      </w:r>
      <w:r w:rsidR="00176866" w:rsidRPr="00FC0A4E">
        <w:rPr>
          <w:rFonts w:cstheme="minorHAnsi"/>
          <w:sz w:val="28"/>
          <w:szCs w:val="28"/>
        </w:rPr>
        <w:t xml:space="preserve">– If you need advice on any financial issues, you can book an appointment with the Welfare Service. </w:t>
      </w:r>
      <w:r w:rsidR="007309BA">
        <w:rPr>
          <w:rFonts w:cstheme="minorHAnsi"/>
          <w:sz w:val="28"/>
          <w:szCs w:val="28"/>
        </w:rPr>
        <w:t>Their</w:t>
      </w:r>
      <w:r w:rsidR="00176866" w:rsidRPr="00FC0A4E">
        <w:rPr>
          <w:rFonts w:cstheme="minorHAnsi"/>
          <w:sz w:val="28"/>
          <w:szCs w:val="28"/>
        </w:rPr>
        <w:t xml:space="preserve"> contact details are + 44 (0)116 223 1185 or </w:t>
      </w:r>
      <w:hyperlink r:id="rId31" w:history="1">
        <w:r w:rsidR="00176866" w:rsidRPr="00FC0A4E">
          <w:rPr>
            <w:rStyle w:val="Hyperlink"/>
            <w:rFonts w:cstheme="minorHAnsi"/>
            <w:color w:val="auto"/>
            <w:sz w:val="28"/>
            <w:szCs w:val="28"/>
          </w:rPr>
          <w:t>welfare@le.ac.uk</w:t>
        </w:r>
      </w:hyperlink>
      <w:r w:rsidR="00176866" w:rsidRPr="00FC0A4E">
        <w:rPr>
          <w:rFonts w:cstheme="minorHAnsi"/>
          <w:sz w:val="28"/>
          <w:szCs w:val="28"/>
        </w:rPr>
        <w:t>.</w:t>
      </w:r>
    </w:p>
    <w:p w14:paraId="37D1A61F" w14:textId="77777777" w:rsidR="00176866" w:rsidRPr="00FC0A4E" w:rsidRDefault="00176866" w:rsidP="00176866">
      <w:pPr>
        <w:pStyle w:val="ListParagraph"/>
        <w:rPr>
          <w:rFonts w:cstheme="minorHAnsi"/>
          <w:sz w:val="28"/>
          <w:szCs w:val="28"/>
        </w:rPr>
      </w:pPr>
    </w:p>
    <w:p w14:paraId="00DEBDD2" w14:textId="07C738EE" w:rsidR="00176866" w:rsidRPr="00FC0A4E" w:rsidRDefault="00170DA5" w:rsidP="00176866">
      <w:pPr>
        <w:pStyle w:val="ListParagraph"/>
        <w:numPr>
          <w:ilvl w:val="0"/>
          <w:numId w:val="8"/>
        </w:numPr>
        <w:spacing w:after="0"/>
        <w:rPr>
          <w:rFonts w:cstheme="minorHAnsi"/>
          <w:sz w:val="28"/>
          <w:szCs w:val="28"/>
        </w:rPr>
      </w:pPr>
      <w:hyperlink r:id="rId32" w:history="1">
        <w:r w:rsidR="00176866" w:rsidRPr="00FC0A4E">
          <w:rPr>
            <w:rStyle w:val="Hyperlink"/>
            <w:rFonts w:cstheme="minorHAnsi"/>
            <w:b/>
            <w:color w:val="auto"/>
            <w:sz w:val="28"/>
            <w:szCs w:val="28"/>
          </w:rPr>
          <w:t>Student Immigration Advice and Compliance Team</w:t>
        </w:r>
      </w:hyperlink>
      <w:r w:rsidR="00176866" w:rsidRPr="00FC0A4E">
        <w:rPr>
          <w:rFonts w:cstheme="minorHAnsi"/>
          <w:b/>
          <w:sz w:val="28"/>
          <w:szCs w:val="28"/>
        </w:rPr>
        <w:t xml:space="preserve"> </w:t>
      </w:r>
      <w:r w:rsidR="00176866" w:rsidRPr="00FC0A4E">
        <w:rPr>
          <w:rFonts w:cstheme="minorHAnsi"/>
          <w:sz w:val="28"/>
          <w:szCs w:val="28"/>
        </w:rPr>
        <w:t>– For information and advice on visas and immigration, and how suspending your studies might impact this</w:t>
      </w:r>
      <w:r w:rsidR="006C10BD">
        <w:rPr>
          <w:rFonts w:cstheme="minorHAnsi"/>
          <w:sz w:val="28"/>
          <w:szCs w:val="28"/>
        </w:rPr>
        <w:t xml:space="preserve"> and please visit </w:t>
      </w:r>
      <w:hyperlink r:id="rId33" w:history="1">
        <w:r w:rsidR="007367B3">
          <w:rPr>
            <w:rStyle w:val="Hyperlink"/>
            <w:rFonts w:cstheme="minorHAnsi"/>
            <w:sz w:val="28"/>
            <w:szCs w:val="28"/>
          </w:rPr>
          <w:t>Student and Immigration Advice &amp; Compliance page</w:t>
        </w:r>
      </w:hyperlink>
      <w:r w:rsidR="00176866" w:rsidRPr="00FC0A4E">
        <w:rPr>
          <w:rFonts w:cstheme="minorHAnsi"/>
          <w:sz w:val="28"/>
          <w:szCs w:val="28"/>
        </w:rPr>
        <w:t xml:space="preserve">, </w:t>
      </w:r>
      <w:r w:rsidR="006C10BD">
        <w:rPr>
          <w:rFonts w:cstheme="minorHAnsi"/>
          <w:sz w:val="28"/>
          <w:szCs w:val="28"/>
        </w:rPr>
        <w:t xml:space="preserve">or </w:t>
      </w:r>
      <w:r w:rsidR="00176866" w:rsidRPr="00FC0A4E">
        <w:rPr>
          <w:rFonts w:cstheme="minorHAnsi"/>
          <w:sz w:val="28"/>
          <w:szCs w:val="28"/>
        </w:rPr>
        <w:t xml:space="preserve">email </w:t>
      </w:r>
      <w:hyperlink r:id="rId34" w:history="1">
        <w:r w:rsidR="00176866" w:rsidRPr="00FC0A4E">
          <w:rPr>
            <w:rStyle w:val="Hyperlink"/>
            <w:rFonts w:cstheme="minorHAnsi"/>
            <w:color w:val="auto"/>
            <w:sz w:val="28"/>
            <w:szCs w:val="28"/>
          </w:rPr>
          <w:t>visas@le.ac.uk</w:t>
        </w:r>
      </w:hyperlink>
      <w:r w:rsidR="00176866" w:rsidRPr="00FC0A4E">
        <w:rPr>
          <w:rFonts w:cstheme="minorHAnsi"/>
          <w:sz w:val="28"/>
          <w:szCs w:val="28"/>
        </w:rPr>
        <w:t>.</w:t>
      </w:r>
    </w:p>
    <w:p w14:paraId="6E058469" w14:textId="77777777" w:rsidR="00ED1F62" w:rsidRDefault="00ED1F62" w:rsidP="00176866">
      <w:pPr>
        <w:rPr>
          <w:rFonts w:cstheme="minorHAnsi"/>
          <w:b/>
          <w:sz w:val="28"/>
          <w:szCs w:val="28"/>
        </w:rPr>
      </w:pPr>
    </w:p>
    <w:p w14:paraId="0E61AF5C" w14:textId="155B6384" w:rsidR="008C4A39" w:rsidRPr="00FC0A4E" w:rsidRDefault="008C4A39" w:rsidP="00176866">
      <w:pPr>
        <w:rPr>
          <w:rFonts w:cstheme="minorHAnsi"/>
          <w:b/>
          <w:sz w:val="28"/>
          <w:szCs w:val="28"/>
        </w:rPr>
      </w:pPr>
      <w:r w:rsidRPr="00FC0A4E">
        <w:rPr>
          <w:rFonts w:cstheme="minorHAnsi"/>
          <w:b/>
          <w:sz w:val="28"/>
          <w:szCs w:val="28"/>
        </w:rPr>
        <w:lastRenderedPageBreak/>
        <w:t>Useful links</w:t>
      </w:r>
    </w:p>
    <w:p w14:paraId="5491239A" w14:textId="37632E2C" w:rsidR="008C4A39" w:rsidRPr="00ED1F62" w:rsidRDefault="00537307" w:rsidP="00176866">
      <w:pPr>
        <w:pStyle w:val="ListParagraph"/>
        <w:numPr>
          <w:ilvl w:val="0"/>
          <w:numId w:val="9"/>
        </w:numPr>
        <w:rPr>
          <w:rStyle w:val="Hyperlink"/>
          <w:rFonts w:cstheme="minorHAnsi"/>
          <w:color w:val="0070C0"/>
          <w:sz w:val="28"/>
          <w:szCs w:val="28"/>
        </w:rPr>
      </w:pPr>
      <w:r w:rsidRPr="00ED1F62">
        <w:rPr>
          <w:rFonts w:cstheme="minorHAnsi"/>
          <w:color w:val="0070C0"/>
          <w:sz w:val="28"/>
          <w:szCs w:val="28"/>
        </w:rPr>
        <w:fldChar w:fldCharType="begin"/>
      </w:r>
      <w:r w:rsidRPr="00ED1F62">
        <w:rPr>
          <w:rFonts w:cstheme="minorHAnsi"/>
          <w:color w:val="0070C0"/>
          <w:sz w:val="28"/>
          <w:szCs w:val="28"/>
        </w:rPr>
        <w:instrText xml:space="preserve"> HYPERLINK "https://le.ac.uk/policies/regulations/appeals-complaints/academic-appeals/how-to-submit-an-appeal" </w:instrText>
      </w:r>
      <w:r w:rsidRPr="00ED1F62">
        <w:rPr>
          <w:rFonts w:cstheme="minorHAnsi"/>
          <w:color w:val="0070C0"/>
          <w:sz w:val="28"/>
          <w:szCs w:val="28"/>
        </w:rPr>
        <w:fldChar w:fldCharType="separate"/>
      </w:r>
      <w:r w:rsidR="008C4A39" w:rsidRPr="00ED1F62">
        <w:rPr>
          <w:rStyle w:val="Hyperlink"/>
          <w:rFonts w:cstheme="minorHAnsi"/>
          <w:color w:val="0070C0"/>
          <w:sz w:val="28"/>
          <w:szCs w:val="28"/>
        </w:rPr>
        <w:t>University’s information about Academic Appeals</w:t>
      </w:r>
    </w:p>
    <w:p w14:paraId="79679FB3" w14:textId="7252BE56" w:rsidR="00992909" w:rsidRPr="00ED1F62" w:rsidRDefault="00537307" w:rsidP="00AB123A">
      <w:pPr>
        <w:pStyle w:val="ListParagraph"/>
        <w:numPr>
          <w:ilvl w:val="0"/>
          <w:numId w:val="9"/>
        </w:numPr>
        <w:rPr>
          <w:rFonts w:cstheme="minorHAnsi"/>
          <w:color w:val="0070C0"/>
          <w:sz w:val="28"/>
          <w:szCs w:val="28"/>
        </w:rPr>
      </w:pPr>
      <w:r w:rsidRPr="00ED1F62">
        <w:rPr>
          <w:rFonts w:cstheme="minorHAnsi"/>
          <w:color w:val="0070C0"/>
          <w:sz w:val="28"/>
          <w:szCs w:val="28"/>
        </w:rPr>
        <w:fldChar w:fldCharType="end"/>
      </w:r>
      <w:hyperlink r:id="rId35" w:history="1">
        <w:r w:rsidR="00992909" w:rsidRPr="00ED1F62">
          <w:rPr>
            <w:rStyle w:val="Hyperlink"/>
            <w:rFonts w:cstheme="minorHAnsi"/>
            <w:color w:val="0070C0"/>
            <w:sz w:val="28"/>
            <w:szCs w:val="28"/>
          </w:rPr>
          <w:t>Academic Appeal Form </w:t>
        </w:r>
      </w:hyperlink>
    </w:p>
    <w:p w14:paraId="1766A06C" w14:textId="1604EE0D" w:rsidR="00992909" w:rsidRPr="00ED1F62" w:rsidRDefault="00170DA5" w:rsidP="00AB123A">
      <w:pPr>
        <w:pStyle w:val="ListParagraph"/>
        <w:numPr>
          <w:ilvl w:val="0"/>
          <w:numId w:val="9"/>
        </w:numPr>
        <w:rPr>
          <w:rFonts w:cstheme="minorHAnsi"/>
          <w:color w:val="0070C0"/>
          <w:sz w:val="28"/>
          <w:szCs w:val="28"/>
        </w:rPr>
      </w:pPr>
      <w:hyperlink r:id="rId36" w:history="1">
        <w:r w:rsidR="00992909" w:rsidRPr="00ED1F62">
          <w:rPr>
            <w:rStyle w:val="Hyperlink"/>
            <w:rFonts w:cstheme="minorHAnsi"/>
            <w:color w:val="0070C0"/>
            <w:sz w:val="28"/>
            <w:szCs w:val="28"/>
          </w:rPr>
          <w:t>Appeal Review Request Form </w:t>
        </w:r>
      </w:hyperlink>
    </w:p>
    <w:p w14:paraId="57251597" w14:textId="1F668E70" w:rsidR="008C4A39" w:rsidRPr="00FC0A4E" w:rsidRDefault="00170DA5" w:rsidP="00FE08A5">
      <w:pPr>
        <w:pStyle w:val="ListParagraph"/>
        <w:numPr>
          <w:ilvl w:val="0"/>
          <w:numId w:val="9"/>
        </w:numPr>
        <w:rPr>
          <w:rFonts w:cstheme="minorHAnsi"/>
          <w:sz w:val="28"/>
          <w:szCs w:val="28"/>
        </w:rPr>
      </w:pPr>
      <w:hyperlink r:id="rId37" w:history="1">
        <w:r w:rsidR="008C4A39" w:rsidRPr="00ED1F62">
          <w:rPr>
            <w:rStyle w:val="Hyperlink"/>
            <w:rFonts w:cstheme="minorHAnsi"/>
            <w:color w:val="0070C0"/>
            <w:sz w:val="28"/>
            <w:szCs w:val="28"/>
          </w:rPr>
          <w:t>Senate Regulation 10</w:t>
        </w:r>
        <w:r w:rsidR="00992909" w:rsidRPr="00ED1F62">
          <w:rPr>
            <w:rStyle w:val="Hyperlink"/>
            <w:rFonts w:cstheme="minorHAnsi"/>
            <w:color w:val="0070C0"/>
            <w:sz w:val="28"/>
            <w:szCs w:val="28"/>
          </w:rPr>
          <w:t>:</w:t>
        </w:r>
      </w:hyperlink>
      <w:r w:rsidR="00992909" w:rsidRPr="00FC0A4E">
        <w:rPr>
          <w:rStyle w:val="Hyperlink"/>
          <w:rFonts w:cstheme="minorHAnsi"/>
          <w:color w:val="auto"/>
          <w:sz w:val="28"/>
          <w:szCs w:val="28"/>
        </w:rPr>
        <w:t xml:space="preserve"> </w:t>
      </w:r>
      <w:r w:rsidR="00992909" w:rsidRPr="00FC0A4E">
        <w:rPr>
          <w:rFonts w:cstheme="minorHAnsi"/>
          <w:sz w:val="28"/>
          <w:szCs w:val="28"/>
        </w:rPr>
        <w:t>Regulations Governing Academic A</w:t>
      </w:r>
      <w:r w:rsidR="008C4A39" w:rsidRPr="00FC0A4E">
        <w:rPr>
          <w:rFonts w:cstheme="minorHAnsi"/>
          <w:sz w:val="28"/>
          <w:szCs w:val="28"/>
        </w:rPr>
        <w:t xml:space="preserve">ppeals. </w:t>
      </w:r>
    </w:p>
    <w:p w14:paraId="44BA3133" w14:textId="1C5B103E" w:rsidR="003E6C8D" w:rsidRDefault="00170DA5" w:rsidP="00176866">
      <w:pPr>
        <w:pStyle w:val="ListParagraph"/>
        <w:numPr>
          <w:ilvl w:val="0"/>
          <w:numId w:val="9"/>
        </w:numPr>
        <w:rPr>
          <w:rFonts w:cstheme="minorHAnsi"/>
          <w:sz w:val="28"/>
          <w:szCs w:val="28"/>
        </w:rPr>
      </w:pPr>
      <w:hyperlink r:id="rId38" w:history="1">
        <w:r w:rsidR="008C4A39" w:rsidRPr="00ED1F62">
          <w:rPr>
            <w:rStyle w:val="Hyperlink"/>
            <w:rFonts w:cstheme="minorHAnsi"/>
            <w:color w:val="0070C0"/>
            <w:sz w:val="28"/>
            <w:szCs w:val="28"/>
          </w:rPr>
          <w:t>Office of the Independent Adjudicator (OIA)</w:t>
        </w:r>
      </w:hyperlink>
      <w:r w:rsidR="008C4A39" w:rsidRPr="00ED1F62">
        <w:rPr>
          <w:rFonts w:cstheme="minorHAnsi"/>
          <w:color w:val="0070C0"/>
          <w:sz w:val="28"/>
          <w:szCs w:val="28"/>
        </w:rPr>
        <w:t xml:space="preserve"> </w:t>
      </w:r>
      <w:r w:rsidR="008C4A39" w:rsidRPr="00FC0A4E">
        <w:rPr>
          <w:rFonts w:cstheme="minorHAnsi"/>
          <w:sz w:val="28"/>
          <w:szCs w:val="28"/>
        </w:rPr>
        <w:t>webpage.</w:t>
      </w:r>
    </w:p>
    <w:p w14:paraId="6C8AE9F2" w14:textId="643416E6" w:rsidR="00BE27CD" w:rsidRDefault="00170DA5" w:rsidP="00176866">
      <w:pPr>
        <w:pStyle w:val="ListParagraph"/>
        <w:numPr>
          <w:ilvl w:val="0"/>
          <w:numId w:val="9"/>
        </w:numPr>
        <w:rPr>
          <w:rFonts w:cstheme="minorHAnsi"/>
          <w:sz w:val="28"/>
          <w:szCs w:val="28"/>
        </w:rPr>
      </w:pPr>
      <w:hyperlink r:id="rId39" w:history="1">
        <w:r w:rsidR="00BE27CD" w:rsidRPr="00BE27CD">
          <w:rPr>
            <w:rStyle w:val="Hyperlink"/>
            <w:rFonts w:cstheme="minorHAnsi"/>
            <w:sz w:val="28"/>
            <w:szCs w:val="28"/>
          </w:rPr>
          <w:t>Equality Act 2010 - Legislation</w:t>
        </w:r>
      </w:hyperlink>
    </w:p>
    <w:p w14:paraId="4A7CC23E" w14:textId="5B6DBF91" w:rsidR="00BE27CD" w:rsidRPr="00FC0A4E" w:rsidRDefault="00170DA5" w:rsidP="00176866">
      <w:pPr>
        <w:pStyle w:val="ListParagraph"/>
        <w:numPr>
          <w:ilvl w:val="0"/>
          <w:numId w:val="9"/>
        </w:numPr>
        <w:rPr>
          <w:rFonts w:cstheme="minorHAnsi"/>
          <w:sz w:val="28"/>
          <w:szCs w:val="28"/>
        </w:rPr>
      </w:pPr>
      <w:hyperlink r:id="rId40" w:history="1">
        <w:r w:rsidR="00BE27CD" w:rsidRPr="00BE27CD">
          <w:rPr>
            <w:rStyle w:val="Hyperlink"/>
            <w:rFonts w:cstheme="minorHAnsi"/>
            <w:sz w:val="28"/>
            <w:szCs w:val="28"/>
          </w:rPr>
          <w:t>Equality Act 2010 - Guidance</w:t>
        </w:r>
      </w:hyperlink>
    </w:p>
    <w:p w14:paraId="77256C40" w14:textId="067290C4" w:rsidR="008C4A39" w:rsidRPr="00FC0A4E" w:rsidRDefault="003E6C8D" w:rsidP="003E76F8">
      <w:pPr>
        <w:spacing w:after="160"/>
        <w:rPr>
          <w:rFonts w:cstheme="minorHAnsi"/>
          <w:b/>
          <w:sz w:val="28"/>
          <w:szCs w:val="28"/>
        </w:rPr>
      </w:pPr>
      <w:r w:rsidRPr="00FC0A4E">
        <w:rPr>
          <w:rFonts w:cstheme="minorHAnsi"/>
          <w:sz w:val="28"/>
          <w:szCs w:val="28"/>
        </w:rPr>
        <w:br w:type="page"/>
      </w:r>
      <w:r w:rsidR="003D5EB1" w:rsidRPr="003A64F7">
        <w:rPr>
          <w:rFonts w:cstheme="minorHAnsi"/>
          <w:noProof/>
        </w:rPr>
        <w:lastRenderedPageBreak/>
        <w:drawing>
          <wp:anchor distT="0" distB="0" distL="114300" distR="114300" simplePos="0" relativeHeight="251660288" behindDoc="0" locked="0" layoutInCell="1" allowOverlap="1" wp14:anchorId="74286C7E" wp14:editId="54962DB2">
            <wp:simplePos x="0" y="0"/>
            <wp:positionH relativeFrom="page">
              <wp:align>left</wp:align>
            </wp:positionH>
            <wp:positionV relativeFrom="paragraph">
              <wp:posOffset>-614149</wp:posOffset>
            </wp:positionV>
            <wp:extent cx="7677150" cy="10858192"/>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7677150" cy="10858192"/>
                    </a:xfrm>
                    <a:prstGeom prst="rect">
                      <a:avLst/>
                    </a:prstGeom>
                  </pic:spPr>
                </pic:pic>
              </a:graphicData>
            </a:graphic>
            <wp14:sizeRelH relativeFrom="page">
              <wp14:pctWidth>0</wp14:pctWidth>
            </wp14:sizeRelH>
            <wp14:sizeRelV relativeFrom="page">
              <wp14:pctHeight>0</wp14:pctHeight>
            </wp14:sizeRelV>
          </wp:anchor>
        </w:drawing>
      </w:r>
    </w:p>
    <w:sectPr w:rsidR="008C4A39" w:rsidRPr="00FC0A4E" w:rsidSect="004B7AC0">
      <w:footerReference w:type="default" r:id="rId42"/>
      <w:pgSz w:w="11906" w:h="16838"/>
      <w:pgMar w:top="992"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0141" w14:textId="77777777" w:rsidR="00170DA5" w:rsidRDefault="00170DA5" w:rsidP="00C0127A">
      <w:pPr>
        <w:spacing w:after="0" w:line="240" w:lineRule="auto"/>
      </w:pPr>
      <w:r>
        <w:separator/>
      </w:r>
    </w:p>
  </w:endnote>
  <w:endnote w:type="continuationSeparator" w:id="0">
    <w:p w14:paraId="59C32DCC" w14:textId="77777777" w:rsidR="00170DA5" w:rsidRDefault="00170DA5" w:rsidP="00C0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DB8D8" w14:textId="77777777" w:rsidR="00C0127A" w:rsidRDefault="003E6C8D" w:rsidP="003E6C8D">
    <w:r w:rsidRPr="004858E3">
      <w:t xml:space="preserve">Step-by-step Guide to </w:t>
    </w:r>
    <w:r>
      <w:t>Academic Appeals</w:t>
    </w:r>
    <w:r>
      <w:tab/>
    </w:r>
    <w:r>
      <w:tab/>
    </w:r>
    <w:r>
      <w:tab/>
    </w:r>
    <w:r>
      <w:tab/>
    </w:r>
    <w:r>
      <w:tab/>
    </w:r>
    <w:sdt>
      <w:sdtPr>
        <w:id w:val="197995254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44412F" w:rsidRPr="0044412F">
          <w:rPr>
            <w:b/>
            <w:bCs/>
            <w:noProof/>
          </w:rPr>
          <w:t>2</w:t>
        </w:r>
        <w:r>
          <w:rPr>
            <w:b/>
            <w:bCs/>
            <w:noProof/>
          </w:rPr>
          <w:fldChar w:fldCharType="end"/>
        </w:r>
        <w:r>
          <w:rPr>
            <w:b/>
            <w:bCs/>
          </w:rP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63266" w14:textId="77777777" w:rsidR="00170DA5" w:rsidRDefault="00170DA5" w:rsidP="00C0127A">
      <w:pPr>
        <w:spacing w:after="0" w:line="240" w:lineRule="auto"/>
      </w:pPr>
      <w:r>
        <w:separator/>
      </w:r>
    </w:p>
  </w:footnote>
  <w:footnote w:type="continuationSeparator" w:id="0">
    <w:p w14:paraId="59D59675" w14:textId="77777777" w:rsidR="00170DA5" w:rsidRDefault="00170DA5" w:rsidP="00C0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D43"/>
    <w:multiLevelType w:val="multilevel"/>
    <w:tmpl w:val="E8CE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61F26"/>
    <w:multiLevelType w:val="hybridMultilevel"/>
    <w:tmpl w:val="3C46A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B0254"/>
    <w:multiLevelType w:val="multilevel"/>
    <w:tmpl w:val="F52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B3547B"/>
    <w:multiLevelType w:val="hybridMultilevel"/>
    <w:tmpl w:val="3C46A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2B2AC1"/>
    <w:multiLevelType w:val="hybridMultilevel"/>
    <w:tmpl w:val="D1D0A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E7A65"/>
    <w:multiLevelType w:val="hybridMultilevel"/>
    <w:tmpl w:val="BE36AB2C"/>
    <w:lvl w:ilvl="0" w:tplc="67325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AF6EB3"/>
    <w:multiLevelType w:val="multilevel"/>
    <w:tmpl w:val="362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6349E"/>
    <w:multiLevelType w:val="hybridMultilevel"/>
    <w:tmpl w:val="9C84F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2432ED"/>
    <w:multiLevelType w:val="hybridMultilevel"/>
    <w:tmpl w:val="EE0E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A15A0"/>
    <w:multiLevelType w:val="hybridMultilevel"/>
    <w:tmpl w:val="8932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A0611"/>
    <w:multiLevelType w:val="hybridMultilevel"/>
    <w:tmpl w:val="F198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00910"/>
    <w:multiLevelType w:val="hybridMultilevel"/>
    <w:tmpl w:val="D1C8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5790A"/>
    <w:multiLevelType w:val="hybridMultilevel"/>
    <w:tmpl w:val="8134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3"/>
  </w:num>
  <w:num w:numId="5">
    <w:abstractNumId w:val="1"/>
  </w:num>
  <w:num w:numId="6">
    <w:abstractNumId w:val="4"/>
  </w:num>
  <w:num w:numId="7">
    <w:abstractNumId w:val="12"/>
  </w:num>
  <w:num w:numId="8">
    <w:abstractNumId w:val="11"/>
  </w:num>
  <w:num w:numId="9">
    <w:abstractNumId w:val="8"/>
  </w:num>
  <w:num w:numId="10">
    <w:abstractNumId w:val="2"/>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hideGrammaticalErrors/>
  <w:proofState w:spelling="clean" w:grammar="clean"/>
  <w:defaultTabStop w:val="720"/>
  <w:characterSpacingControl w:val="doNotCompress"/>
  <w:hdrShapeDefaults>
    <o:shapedefaults v:ext="edit" spidmax="2049">
      <o:colormru v:ext="edit" colors="#ece9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27A"/>
    <w:rsid w:val="00004E16"/>
    <w:rsid w:val="00062D8D"/>
    <w:rsid w:val="000657D9"/>
    <w:rsid w:val="00077825"/>
    <w:rsid w:val="000B1B9D"/>
    <w:rsid w:val="000D2676"/>
    <w:rsid w:val="00132A13"/>
    <w:rsid w:val="00144AB1"/>
    <w:rsid w:val="00170DA5"/>
    <w:rsid w:val="00176866"/>
    <w:rsid w:val="001856FB"/>
    <w:rsid w:val="0019029C"/>
    <w:rsid w:val="00196EBE"/>
    <w:rsid w:val="001A023C"/>
    <w:rsid w:val="001A696E"/>
    <w:rsid w:val="001B4FCD"/>
    <w:rsid w:val="00200065"/>
    <w:rsid w:val="002032C7"/>
    <w:rsid w:val="00210F21"/>
    <w:rsid w:val="00240EA2"/>
    <w:rsid w:val="00270EF9"/>
    <w:rsid w:val="0029391C"/>
    <w:rsid w:val="002A1489"/>
    <w:rsid w:val="002C76C0"/>
    <w:rsid w:val="002C7FDC"/>
    <w:rsid w:val="002E33A6"/>
    <w:rsid w:val="002E4AA5"/>
    <w:rsid w:val="00310213"/>
    <w:rsid w:val="003153D5"/>
    <w:rsid w:val="00320353"/>
    <w:rsid w:val="00357F83"/>
    <w:rsid w:val="00360487"/>
    <w:rsid w:val="003C78E7"/>
    <w:rsid w:val="003D5EB1"/>
    <w:rsid w:val="003E6C8D"/>
    <w:rsid w:val="003E76F8"/>
    <w:rsid w:val="003F7534"/>
    <w:rsid w:val="00407087"/>
    <w:rsid w:val="004221EF"/>
    <w:rsid w:val="0044412F"/>
    <w:rsid w:val="0045530B"/>
    <w:rsid w:val="00457A82"/>
    <w:rsid w:val="004A4BEC"/>
    <w:rsid w:val="004B7AC0"/>
    <w:rsid w:val="00537307"/>
    <w:rsid w:val="00593CE1"/>
    <w:rsid w:val="00594F5B"/>
    <w:rsid w:val="00596529"/>
    <w:rsid w:val="005B2024"/>
    <w:rsid w:val="005B62B1"/>
    <w:rsid w:val="005C2C8B"/>
    <w:rsid w:val="005E2E0D"/>
    <w:rsid w:val="005E762E"/>
    <w:rsid w:val="005F3568"/>
    <w:rsid w:val="006245B7"/>
    <w:rsid w:val="00625AE7"/>
    <w:rsid w:val="006A3A33"/>
    <w:rsid w:val="006C10BD"/>
    <w:rsid w:val="006D18A8"/>
    <w:rsid w:val="007309BA"/>
    <w:rsid w:val="00733D3C"/>
    <w:rsid w:val="007367B3"/>
    <w:rsid w:val="00751B67"/>
    <w:rsid w:val="00797AE2"/>
    <w:rsid w:val="007A0E72"/>
    <w:rsid w:val="007A2791"/>
    <w:rsid w:val="007C1E5B"/>
    <w:rsid w:val="007D429C"/>
    <w:rsid w:val="00816A3E"/>
    <w:rsid w:val="0083494F"/>
    <w:rsid w:val="00851EFE"/>
    <w:rsid w:val="00885CE5"/>
    <w:rsid w:val="00890598"/>
    <w:rsid w:val="008A0069"/>
    <w:rsid w:val="008C4A39"/>
    <w:rsid w:val="0092386A"/>
    <w:rsid w:val="00956647"/>
    <w:rsid w:val="00961CDC"/>
    <w:rsid w:val="00976622"/>
    <w:rsid w:val="00992909"/>
    <w:rsid w:val="009A473E"/>
    <w:rsid w:val="009D082C"/>
    <w:rsid w:val="009E0E1A"/>
    <w:rsid w:val="009F5941"/>
    <w:rsid w:val="009F7A02"/>
    <w:rsid w:val="00A01606"/>
    <w:rsid w:val="00A16B49"/>
    <w:rsid w:val="00A332D3"/>
    <w:rsid w:val="00AA4C47"/>
    <w:rsid w:val="00AA590E"/>
    <w:rsid w:val="00AC2F99"/>
    <w:rsid w:val="00AC4A29"/>
    <w:rsid w:val="00AC523C"/>
    <w:rsid w:val="00B176E7"/>
    <w:rsid w:val="00B21E09"/>
    <w:rsid w:val="00B93EB8"/>
    <w:rsid w:val="00BC3FA3"/>
    <w:rsid w:val="00BC69DD"/>
    <w:rsid w:val="00BE27CD"/>
    <w:rsid w:val="00BF4537"/>
    <w:rsid w:val="00C0127A"/>
    <w:rsid w:val="00C057AA"/>
    <w:rsid w:val="00C4110D"/>
    <w:rsid w:val="00C52B8A"/>
    <w:rsid w:val="00C70260"/>
    <w:rsid w:val="00C741C4"/>
    <w:rsid w:val="00C913EF"/>
    <w:rsid w:val="00CC3C12"/>
    <w:rsid w:val="00CD6072"/>
    <w:rsid w:val="00D03D91"/>
    <w:rsid w:val="00D05DA1"/>
    <w:rsid w:val="00DA5A44"/>
    <w:rsid w:val="00DC38B5"/>
    <w:rsid w:val="00DF13D7"/>
    <w:rsid w:val="00DF2A66"/>
    <w:rsid w:val="00E15DB9"/>
    <w:rsid w:val="00E24A0A"/>
    <w:rsid w:val="00E2537D"/>
    <w:rsid w:val="00E35836"/>
    <w:rsid w:val="00E703D5"/>
    <w:rsid w:val="00E70A2D"/>
    <w:rsid w:val="00E91FC0"/>
    <w:rsid w:val="00E961FF"/>
    <w:rsid w:val="00EB2528"/>
    <w:rsid w:val="00EB5EA9"/>
    <w:rsid w:val="00EC6B8E"/>
    <w:rsid w:val="00ED1F62"/>
    <w:rsid w:val="00EE6159"/>
    <w:rsid w:val="00F47D96"/>
    <w:rsid w:val="00F7362B"/>
    <w:rsid w:val="00FC0A4E"/>
    <w:rsid w:val="00FD3EA7"/>
    <w:rsid w:val="00FD7003"/>
    <w:rsid w:val="00FE0827"/>
    <w:rsid w:val="00FE1798"/>
    <w:rsid w:val="00FF076A"/>
    <w:rsid w:val="054F8517"/>
    <w:rsid w:val="16939516"/>
    <w:rsid w:val="17E576D1"/>
    <w:rsid w:val="23EC04B4"/>
    <w:rsid w:val="248DEF56"/>
    <w:rsid w:val="2769F0D1"/>
    <w:rsid w:val="283EE75A"/>
    <w:rsid w:val="2DCE4BA0"/>
    <w:rsid w:val="2F7E1C45"/>
    <w:rsid w:val="3102552D"/>
    <w:rsid w:val="3A419B91"/>
    <w:rsid w:val="4C8D3C94"/>
    <w:rsid w:val="509B3F49"/>
    <w:rsid w:val="5524E5D1"/>
    <w:rsid w:val="690494D8"/>
    <w:rsid w:val="69FC7E72"/>
    <w:rsid w:val="707269EE"/>
    <w:rsid w:val="7417E84D"/>
    <w:rsid w:val="7533C58E"/>
    <w:rsid w:val="7A4F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e9e7"/>
    </o:shapedefaults>
    <o:shapelayout v:ext="edit">
      <o:idmap v:ext="edit" data="1"/>
    </o:shapelayout>
  </w:shapeDefaults>
  <w:decimalSymbol w:val="."/>
  <w:listSeparator w:val=","/>
  <w14:docId w14:val="6902D628"/>
  <w15:chartTrackingRefBased/>
  <w15:docId w15:val="{164074FF-F901-436E-9A40-EA065D1C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2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27A"/>
  </w:style>
  <w:style w:type="paragraph" w:styleId="Footer">
    <w:name w:val="footer"/>
    <w:basedOn w:val="Normal"/>
    <w:link w:val="FooterChar"/>
    <w:uiPriority w:val="99"/>
    <w:unhideWhenUsed/>
    <w:rsid w:val="00C01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27A"/>
  </w:style>
  <w:style w:type="paragraph" w:styleId="ListParagraph">
    <w:name w:val="List Paragraph"/>
    <w:basedOn w:val="Normal"/>
    <w:uiPriority w:val="34"/>
    <w:qFormat/>
    <w:rsid w:val="00C0127A"/>
    <w:pPr>
      <w:ind w:left="720"/>
      <w:contextualSpacing/>
    </w:pPr>
  </w:style>
  <w:style w:type="character" w:styleId="Hyperlink">
    <w:name w:val="Hyperlink"/>
    <w:basedOn w:val="DefaultParagraphFont"/>
    <w:uiPriority w:val="99"/>
    <w:unhideWhenUsed/>
    <w:rsid w:val="00C0127A"/>
    <w:rPr>
      <w:color w:val="0563C1" w:themeColor="hyperlink"/>
      <w:u w:val="single"/>
    </w:rPr>
  </w:style>
  <w:style w:type="character" w:styleId="Strong">
    <w:name w:val="Strong"/>
    <w:basedOn w:val="DefaultParagraphFont"/>
    <w:uiPriority w:val="22"/>
    <w:qFormat/>
    <w:rsid w:val="00C0127A"/>
    <w:rPr>
      <w:b/>
      <w:bCs/>
    </w:rPr>
  </w:style>
  <w:style w:type="paragraph" w:customStyle="1" w:styleId="Default">
    <w:name w:val="Default"/>
    <w:rsid w:val="00C0127A"/>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C0127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127A"/>
    <w:rPr>
      <w:i/>
      <w:iCs/>
    </w:rPr>
  </w:style>
  <w:style w:type="table" w:styleId="TableGrid">
    <w:name w:val="Table Grid"/>
    <w:basedOn w:val="TableNormal"/>
    <w:uiPriority w:val="59"/>
    <w:rsid w:val="00C01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12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76622"/>
    <w:rPr>
      <w:color w:val="954F72" w:themeColor="followedHyperlink"/>
      <w:u w:val="single"/>
    </w:rPr>
  </w:style>
  <w:style w:type="character" w:styleId="UnresolvedMention">
    <w:name w:val="Unresolved Mention"/>
    <w:basedOn w:val="DefaultParagraphFont"/>
    <w:uiPriority w:val="99"/>
    <w:semiHidden/>
    <w:unhideWhenUsed/>
    <w:rsid w:val="000B1B9D"/>
    <w:rPr>
      <w:color w:val="605E5C"/>
      <w:shd w:val="clear" w:color="auto" w:fill="E1DFDD"/>
    </w:rPr>
  </w:style>
  <w:style w:type="paragraph" w:styleId="CommentText">
    <w:name w:val="annotation text"/>
    <w:basedOn w:val="Normal"/>
    <w:link w:val="CommentTextChar"/>
    <w:uiPriority w:val="99"/>
    <w:unhideWhenUsed/>
    <w:rsid w:val="002A1489"/>
    <w:pPr>
      <w:spacing w:line="240" w:lineRule="auto"/>
    </w:pPr>
    <w:rPr>
      <w:sz w:val="20"/>
      <w:szCs w:val="20"/>
    </w:rPr>
  </w:style>
  <w:style w:type="character" w:customStyle="1" w:styleId="CommentTextChar">
    <w:name w:val="Comment Text Char"/>
    <w:basedOn w:val="DefaultParagraphFont"/>
    <w:link w:val="CommentText"/>
    <w:uiPriority w:val="99"/>
    <w:rsid w:val="002A1489"/>
    <w:rPr>
      <w:sz w:val="20"/>
      <w:szCs w:val="20"/>
    </w:rPr>
  </w:style>
  <w:style w:type="character" w:customStyle="1" w:styleId="ui-provider">
    <w:name w:val="ui-provider"/>
    <w:basedOn w:val="DefaultParagraphFont"/>
    <w:rsid w:val="001A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2248">
      <w:bodyDiv w:val="1"/>
      <w:marLeft w:val="0"/>
      <w:marRight w:val="0"/>
      <w:marTop w:val="0"/>
      <w:marBottom w:val="0"/>
      <w:divBdr>
        <w:top w:val="none" w:sz="0" w:space="0" w:color="auto"/>
        <w:left w:val="none" w:sz="0" w:space="0" w:color="auto"/>
        <w:bottom w:val="none" w:sz="0" w:space="0" w:color="auto"/>
        <w:right w:val="none" w:sz="0" w:space="0" w:color="auto"/>
      </w:divBdr>
    </w:div>
    <w:div w:id="864907117">
      <w:bodyDiv w:val="1"/>
      <w:marLeft w:val="0"/>
      <w:marRight w:val="0"/>
      <w:marTop w:val="0"/>
      <w:marBottom w:val="0"/>
      <w:divBdr>
        <w:top w:val="none" w:sz="0" w:space="0" w:color="auto"/>
        <w:left w:val="none" w:sz="0" w:space="0" w:color="auto"/>
        <w:bottom w:val="none" w:sz="0" w:space="0" w:color="auto"/>
        <w:right w:val="none" w:sz="0" w:space="0" w:color="auto"/>
      </w:divBdr>
    </w:div>
    <w:div w:id="1362363937">
      <w:bodyDiv w:val="1"/>
      <w:marLeft w:val="0"/>
      <w:marRight w:val="0"/>
      <w:marTop w:val="0"/>
      <w:marBottom w:val="0"/>
      <w:divBdr>
        <w:top w:val="none" w:sz="0" w:space="0" w:color="auto"/>
        <w:left w:val="none" w:sz="0" w:space="0" w:color="auto"/>
        <w:bottom w:val="none" w:sz="0" w:space="0" w:color="auto"/>
        <w:right w:val="none" w:sz="0" w:space="0" w:color="auto"/>
      </w:divBdr>
    </w:div>
    <w:div w:id="1579172039">
      <w:bodyDiv w:val="1"/>
      <w:marLeft w:val="0"/>
      <w:marRight w:val="0"/>
      <w:marTop w:val="0"/>
      <w:marBottom w:val="0"/>
      <w:divBdr>
        <w:top w:val="none" w:sz="0" w:space="0" w:color="auto"/>
        <w:left w:val="none" w:sz="0" w:space="0" w:color="auto"/>
        <w:bottom w:val="none" w:sz="0" w:space="0" w:color="auto"/>
        <w:right w:val="none" w:sz="0" w:space="0" w:color="auto"/>
      </w:divBdr>
    </w:div>
    <w:div w:id="1809279917">
      <w:bodyDiv w:val="1"/>
      <w:marLeft w:val="0"/>
      <w:marRight w:val="0"/>
      <w:marTop w:val="0"/>
      <w:marBottom w:val="0"/>
      <w:divBdr>
        <w:top w:val="none" w:sz="0" w:space="0" w:color="auto"/>
        <w:left w:val="none" w:sz="0" w:space="0" w:color="auto"/>
        <w:bottom w:val="none" w:sz="0" w:space="0" w:color="auto"/>
        <w:right w:val="none" w:sz="0" w:space="0" w:color="auto"/>
      </w:divBdr>
      <w:divsChild>
        <w:div w:id="846292952">
          <w:marLeft w:val="0"/>
          <w:marRight w:val="0"/>
          <w:marTop w:val="0"/>
          <w:marBottom w:val="0"/>
          <w:divBdr>
            <w:top w:val="none" w:sz="0" w:space="0" w:color="auto"/>
            <w:left w:val="none" w:sz="0" w:space="0" w:color="auto"/>
            <w:bottom w:val="none" w:sz="0" w:space="0" w:color="auto"/>
            <w:right w:val="none" w:sz="0" w:space="0" w:color="auto"/>
          </w:divBdr>
          <w:divsChild>
            <w:div w:id="926575860">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914195038">
      <w:bodyDiv w:val="1"/>
      <w:marLeft w:val="0"/>
      <w:marRight w:val="0"/>
      <w:marTop w:val="0"/>
      <w:marBottom w:val="0"/>
      <w:divBdr>
        <w:top w:val="none" w:sz="0" w:space="0" w:color="auto"/>
        <w:left w:val="none" w:sz="0" w:space="0" w:color="auto"/>
        <w:bottom w:val="none" w:sz="0" w:space="0" w:color="auto"/>
        <w:right w:val="none" w:sz="0" w:space="0" w:color="auto"/>
      </w:divBdr>
    </w:div>
    <w:div w:id="2027321156">
      <w:bodyDiv w:val="1"/>
      <w:marLeft w:val="0"/>
      <w:marRight w:val="0"/>
      <w:marTop w:val="0"/>
      <w:marBottom w:val="0"/>
      <w:divBdr>
        <w:top w:val="none" w:sz="0" w:space="0" w:color="auto"/>
        <w:left w:val="none" w:sz="0" w:space="0" w:color="auto"/>
        <w:bottom w:val="none" w:sz="0" w:space="0" w:color="auto"/>
        <w:right w:val="none" w:sz="0" w:space="0" w:color="auto"/>
      </w:divBdr>
      <w:divsChild>
        <w:div w:id="1561475913">
          <w:marLeft w:val="0"/>
          <w:marRight w:val="0"/>
          <w:marTop w:val="0"/>
          <w:marBottom w:val="0"/>
          <w:divBdr>
            <w:top w:val="none" w:sz="0" w:space="0" w:color="auto"/>
            <w:left w:val="none" w:sz="0" w:space="0" w:color="auto"/>
            <w:bottom w:val="none" w:sz="0" w:space="0" w:color="auto"/>
            <w:right w:val="none" w:sz="0" w:space="0" w:color="auto"/>
          </w:divBdr>
          <w:divsChild>
            <w:div w:id="1269435220">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c.uk/policies/regulations/mitigating-circumstances" TargetMode="External"/><Relationship Id="rId18" Type="http://schemas.openxmlformats.org/officeDocument/2006/relationships/hyperlink" Target="https://le.ac.uk/-/media/uol/docs/policies/regulations/appeals/appeal-form-october-2024.docx" TargetMode="External"/><Relationship Id="rId26" Type="http://schemas.openxmlformats.org/officeDocument/2006/relationships/hyperlink" Target="mailto:careerhelp@leicester.ac.uk" TargetMode="External"/><Relationship Id="rId39" Type="http://schemas.openxmlformats.org/officeDocument/2006/relationships/hyperlink" Target="https://www.legislation.gov.uk/ukpga/2010/15/contents" TargetMode="External"/><Relationship Id="rId21" Type="http://schemas.openxmlformats.org/officeDocument/2006/relationships/hyperlink" Target="https://www.oiahe.org.uk/students/how-to-complain-to-us/" TargetMode="External"/><Relationship Id="rId34" Type="http://schemas.openxmlformats.org/officeDocument/2006/relationships/hyperlink" Target="mailto:visas@le.ac.uk"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ac.uk/policies/regulations/mitigating-circumstances" TargetMode="External"/><Relationship Id="rId20" Type="http://schemas.openxmlformats.org/officeDocument/2006/relationships/hyperlink" Target="https://le.ac.uk/policies/regulations/senate-regulations/senate-regulation-10/post-nov-2024" TargetMode="External"/><Relationship Id="rId29" Type="http://schemas.openxmlformats.org/officeDocument/2006/relationships/hyperlink" Target="mailto:wellbeing@le.ac.uk"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working-when-pregnant-your-rights" TargetMode="External"/><Relationship Id="rId24" Type="http://schemas.openxmlformats.org/officeDocument/2006/relationships/hyperlink" Target="mailto:appeals@le.ac.uk" TargetMode="External"/><Relationship Id="rId32" Type="http://schemas.openxmlformats.org/officeDocument/2006/relationships/hyperlink" Target="https://le.ac.uk/graduation/prepare/visa-information" TargetMode="External"/><Relationship Id="rId37" Type="http://schemas.openxmlformats.org/officeDocument/2006/relationships/hyperlink" Target="https://le.ac.uk/policies/regulations/senate-regulations/senate-regulation-10" TargetMode="External"/><Relationship Id="rId40" Type="http://schemas.openxmlformats.org/officeDocument/2006/relationships/hyperlink" Target="https://www.gov.uk/guidance/equality-act-2010-guidance" TargetMode="External"/><Relationship Id="rId5" Type="http://schemas.openxmlformats.org/officeDocument/2006/relationships/webSettings" Target="webSettings.xml"/><Relationship Id="rId15" Type="http://schemas.openxmlformats.org/officeDocument/2006/relationships/hyperlink" Target="https://le.ac.uk/policies/regulations" TargetMode="External"/><Relationship Id="rId23" Type="http://schemas.openxmlformats.org/officeDocument/2006/relationships/hyperlink" Target="https://www.leicesterunion.com/support/adviceservice/getintouch/" TargetMode="External"/><Relationship Id="rId28" Type="http://schemas.openxmlformats.org/officeDocument/2006/relationships/hyperlink" Target="https://corenet4.coreims.co.uk/LeicesterUni/selfreferral/selfreferralstart.aspx" TargetMode="External"/><Relationship Id="rId36" Type="http://schemas.openxmlformats.org/officeDocument/2006/relationships/hyperlink" Target="https://le.ac.uk/policies/regulations/appeals-complaints/academic-appeals/appeal-decision" TargetMode="External"/><Relationship Id="rId10" Type="http://schemas.openxmlformats.org/officeDocument/2006/relationships/hyperlink" Target="https://www.gov.uk/guidance/equality-act-2010-guidance" TargetMode="External"/><Relationship Id="rId19" Type="http://schemas.openxmlformats.org/officeDocument/2006/relationships/hyperlink" Target="mailto:appeals@le.ac.uk" TargetMode="External"/><Relationship Id="rId31" Type="http://schemas.openxmlformats.org/officeDocument/2006/relationships/hyperlink" Target="mailto:welfare@le.ac.u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c.uk/policies/regulations/senate-regulations/senate-regulation-7" TargetMode="External"/><Relationship Id="rId14" Type="http://schemas.openxmlformats.org/officeDocument/2006/relationships/hyperlink" Target="https://le.ac.uk/policies/regulations/senate-regulations" TargetMode="External"/><Relationship Id="rId22" Type="http://schemas.openxmlformats.org/officeDocument/2006/relationships/hyperlink" Target="https://www.leicesterunion.com/support/adviceservice/" TargetMode="External"/><Relationship Id="rId27" Type="http://schemas.openxmlformats.org/officeDocument/2006/relationships/hyperlink" Target="https://le.ac.uk/study/wellbeing/support-services" TargetMode="External"/><Relationship Id="rId30" Type="http://schemas.openxmlformats.org/officeDocument/2006/relationships/hyperlink" Target="https://www2.le.ac.uk/offices/welfare" TargetMode="External"/><Relationship Id="rId35" Type="http://schemas.openxmlformats.org/officeDocument/2006/relationships/hyperlink" Target="https://le.ac.uk/policies/regulations/appeals-complaints/academic-appeals/how-to-submit-an-appea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definition-of-disability-under-equality-act-2010" TargetMode="External"/><Relationship Id="rId17" Type="http://schemas.openxmlformats.org/officeDocument/2006/relationships/hyperlink" Target="mailto:appeals@le.ac.uk" TargetMode="External"/><Relationship Id="rId25" Type="http://schemas.openxmlformats.org/officeDocument/2006/relationships/hyperlink" Target="https://le.ac.uk/career-development-service" TargetMode="External"/><Relationship Id="rId33" Type="http://schemas.openxmlformats.org/officeDocument/2006/relationships/hyperlink" Target="mailto:Student%20and%20Immigration%20Avice%20&amp;%20Compliance%20page" TargetMode="External"/><Relationship Id="rId38" Type="http://schemas.openxmlformats.org/officeDocument/2006/relationships/hyperlink" Target="http://www.oiah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96C7-910F-4666-829F-A280BD15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3401</Words>
  <Characters>19389</Characters>
  <Application>Microsoft Office Word</Application>
  <DocSecurity>0</DocSecurity>
  <Lines>161</Lines>
  <Paragraphs>45</Paragraphs>
  <ScaleCrop>false</ScaleCrop>
  <Company>University of Leicester</Company>
  <LinksUpToDate>false</LinksUpToDate>
  <CharactersWithSpaces>22745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Fitzgerald</dc:creator>
  <cp:keywords/>
  <dc:description/>
  <cp:lastModifiedBy>Ciftciogullari, Natalie</cp:lastModifiedBy>
  <cp:revision>36</cp:revision>
  <dcterms:created xsi:type="dcterms:W3CDTF">2024-10-24T10:49:00Z</dcterms:created>
  <dcterms:modified xsi:type="dcterms:W3CDTF">2024-11-11T12:01:00Z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9a6624d404880e2da3430b30421a8a402043f3a288a9e8af1db7ecaeb698beb2</vt:lpwstr>
  </property>
</Properties>
</file>